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7CFDE" w14:textId="6A1F018B" w:rsidR="00637BAE" w:rsidRPr="00B237DA" w:rsidRDefault="004052A0" w:rsidP="004052A0">
      <w:pPr>
        <w:ind w:left="-567" w:right="-621"/>
        <w:rPr>
          <w:rFonts w:ascii="Arial" w:hAnsi="Arial" w:cs="Arial"/>
          <w:b/>
          <w:szCs w:val="24"/>
        </w:rPr>
      </w:pPr>
      <w:r w:rsidRPr="00B237DA">
        <w:rPr>
          <w:rFonts w:ascii="Arial" w:hAnsi="Arial" w:cs="Arial"/>
          <w:b/>
          <w:szCs w:val="24"/>
        </w:rPr>
        <w:t>Blood Spillage</w:t>
      </w:r>
    </w:p>
    <w:p w14:paraId="589BD41C" w14:textId="6D251EFE" w:rsidR="00565EA7" w:rsidRPr="004052A0" w:rsidRDefault="00565EA7" w:rsidP="004052A0">
      <w:pPr>
        <w:rPr>
          <w:rFonts w:ascii="Arial" w:hAnsi="Arial" w:cs="Arial"/>
          <w:szCs w:val="24"/>
        </w:rPr>
      </w:pPr>
    </w:p>
    <w:tbl>
      <w:tblPr>
        <w:tblStyle w:val="TableGrid"/>
        <w:tblW w:w="0" w:type="auto"/>
        <w:tblInd w:w="-714" w:type="dxa"/>
        <w:tblLayout w:type="fixed"/>
        <w:tblLook w:val="04A0" w:firstRow="1" w:lastRow="0" w:firstColumn="1" w:lastColumn="0" w:noHBand="0" w:noVBand="1"/>
      </w:tblPr>
      <w:tblGrid>
        <w:gridCol w:w="1702"/>
        <w:gridCol w:w="7932"/>
      </w:tblGrid>
      <w:tr w:rsidR="004052A0" w:rsidRPr="004052A0" w14:paraId="636AD08F" w14:textId="77777777" w:rsidTr="004052A0">
        <w:tc>
          <w:tcPr>
            <w:tcW w:w="1702" w:type="dxa"/>
          </w:tcPr>
          <w:p w14:paraId="564D4FEA" w14:textId="77777777" w:rsidR="00565EA7" w:rsidRPr="004052A0" w:rsidRDefault="00565EA7" w:rsidP="004052A0">
            <w:pPr>
              <w:rPr>
                <w:rFonts w:ascii="Arial" w:hAnsi="Arial" w:cs="Arial"/>
                <w:szCs w:val="24"/>
              </w:rPr>
            </w:pPr>
            <w:r w:rsidRPr="004052A0">
              <w:rPr>
                <w:rFonts w:ascii="Arial" w:hAnsi="Arial" w:cs="Arial"/>
                <w:szCs w:val="24"/>
              </w:rPr>
              <w:t>Date Policy was last reviewed:</w:t>
            </w:r>
          </w:p>
        </w:tc>
        <w:tc>
          <w:tcPr>
            <w:tcW w:w="7932" w:type="dxa"/>
          </w:tcPr>
          <w:p w14:paraId="6EFFB90B" w14:textId="0B2FEE5A" w:rsidR="00565EA7" w:rsidRPr="004052A0" w:rsidRDefault="00CE007F" w:rsidP="004052A0">
            <w:pPr>
              <w:rPr>
                <w:rFonts w:ascii="Arial" w:hAnsi="Arial" w:cs="Arial"/>
                <w:szCs w:val="24"/>
              </w:rPr>
            </w:pPr>
            <w:r>
              <w:rPr>
                <w:rFonts w:ascii="Arial" w:hAnsi="Arial" w:cs="Arial"/>
              </w:rPr>
              <w:t>24</w:t>
            </w:r>
            <w:r>
              <w:rPr>
                <w:rFonts w:ascii="Arial" w:hAnsi="Arial" w:cs="Arial"/>
                <w:vertAlign w:val="superscript"/>
              </w:rPr>
              <w:t>th</w:t>
            </w:r>
            <w:r>
              <w:rPr>
                <w:rFonts w:ascii="Arial" w:hAnsi="Arial" w:cs="Arial"/>
              </w:rPr>
              <w:t xml:space="preserve"> June 2024</w:t>
            </w:r>
          </w:p>
        </w:tc>
      </w:tr>
      <w:tr w:rsidR="004052A0" w:rsidRPr="004052A0" w14:paraId="6B7E48B1" w14:textId="77777777" w:rsidTr="004052A0">
        <w:tc>
          <w:tcPr>
            <w:tcW w:w="1702" w:type="dxa"/>
          </w:tcPr>
          <w:p w14:paraId="13CFD7A4" w14:textId="77777777" w:rsidR="00565EA7" w:rsidRPr="004052A0" w:rsidRDefault="00565EA7" w:rsidP="004052A0">
            <w:pPr>
              <w:rPr>
                <w:rFonts w:ascii="Arial" w:hAnsi="Arial" w:cs="Arial"/>
                <w:szCs w:val="24"/>
              </w:rPr>
            </w:pPr>
            <w:r w:rsidRPr="004052A0">
              <w:rPr>
                <w:rFonts w:ascii="Arial" w:hAnsi="Arial" w:cs="Arial"/>
                <w:szCs w:val="24"/>
              </w:rPr>
              <w:t>Next Planned Review:</w:t>
            </w:r>
          </w:p>
        </w:tc>
        <w:tc>
          <w:tcPr>
            <w:tcW w:w="7932" w:type="dxa"/>
          </w:tcPr>
          <w:p w14:paraId="27907251" w14:textId="28C29C82" w:rsidR="00565EA7" w:rsidRPr="004052A0" w:rsidRDefault="00565EA7" w:rsidP="004052A0">
            <w:pPr>
              <w:rPr>
                <w:rFonts w:ascii="Arial" w:hAnsi="Arial" w:cs="Arial"/>
                <w:szCs w:val="24"/>
              </w:rPr>
            </w:pPr>
            <w:r w:rsidRPr="004052A0">
              <w:rPr>
                <w:rFonts w:ascii="Arial" w:hAnsi="Arial" w:cs="Arial"/>
                <w:szCs w:val="24"/>
              </w:rPr>
              <w:t>In 12 months or sooner if required</w:t>
            </w:r>
          </w:p>
        </w:tc>
      </w:tr>
      <w:tr w:rsidR="004052A0" w:rsidRPr="004052A0" w14:paraId="3BC44CF1" w14:textId="77777777" w:rsidTr="004052A0">
        <w:tc>
          <w:tcPr>
            <w:tcW w:w="1702" w:type="dxa"/>
          </w:tcPr>
          <w:p w14:paraId="66B7A223" w14:textId="77777777" w:rsidR="00565EA7" w:rsidRPr="004052A0" w:rsidRDefault="00565EA7" w:rsidP="004052A0">
            <w:pPr>
              <w:rPr>
                <w:rFonts w:ascii="Arial" w:hAnsi="Arial" w:cs="Arial"/>
                <w:szCs w:val="24"/>
              </w:rPr>
            </w:pPr>
            <w:r w:rsidRPr="004052A0">
              <w:rPr>
                <w:rFonts w:ascii="Arial" w:hAnsi="Arial" w:cs="Arial"/>
                <w:szCs w:val="24"/>
              </w:rPr>
              <w:t>Reviewed by:</w:t>
            </w:r>
          </w:p>
        </w:tc>
        <w:tc>
          <w:tcPr>
            <w:tcW w:w="7932" w:type="dxa"/>
          </w:tcPr>
          <w:p w14:paraId="2DD41206" w14:textId="6F337352" w:rsidR="00565EA7" w:rsidRPr="004052A0" w:rsidRDefault="00565EA7" w:rsidP="004052A0">
            <w:pPr>
              <w:rPr>
                <w:rFonts w:ascii="Arial" w:hAnsi="Arial" w:cs="Arial"/>
                <w:szCs w:val="24"/>
              </w:rPr>
            </w:pPr>
            <w:r w:rsidRPr="004052A0">
              <w:rPr>
                <w:rFonts w:ascii="Arial" w:hAnsi="Arial" w:cs="Arial"/>
                <w:szCs w:val="24"/>
              </w:rPr>
              <w:t>Kelly Kennedy</w:t>
            </w:r>
          </w:p>
        </w:tc>
      </w:tr>
      <w:tr w:rsidR="004052A0" w:rsidRPr="004052A0" w14:paraId="1995CD9C" w14:textId="77777777" w:rsidTr="004052A0">
        <w:tc>
          <w:tcPr>
            <w:tcW w:w="1702" w:type="dxa"/>
          </w:tcPr>
          <w:p w14:paraId="74C88E71" w14:textId="77777777" w:rsidR="00565EA7" w:rsidRPr="004052A0" w:rsidRDefault="00565EA7" w:rsidP="004052A0">
            <w:pPr>
              <w:rPr>
                <w:rFonts w:ascii="Arial" w:hAnsi="Arial" w:cs="Arial"/>
                <w:szCs w:val="24"/>
              </w:rPr>
            </w:pPr>
            <w:r w:rsidRPr="004052A0">
              <w:rPr>
                <w:rFonts w:ascii="Arial" w:hAnsi="Arial" w:cs="Arial"/>
                <w:szCs w:val="24"/>
              </w:rPr>
              <w:t>Summary:</w:t>
            </w:r>
          </w:p>
        </w:tc>
        <w:tc>
          <w:tcPr>
            <w:tcW w:w="7932" w:type="dxa"/>
          </w:tcPr>
          <w:p w14:paraId="4D0D7D89" w14:textId="0CD7CDAD" w:rsidR="00565EA7" w:rsidRPr="004052A0" w:rsidRDefault="004052A0" w:rsidP="004052A0">
            <w:pPr>
              <w:rPr>
                <w:rFonts w:ascii="Arial" w:hAnsi="Arial" w:cs="Arial"/>
                <w:szCs w:val="24"/>
              </w:rPr>
            </w:pPr>
            <w:r w:rsidRPr="004052A0">
              <w:rPr>
                <w:rFonts w:ascii="Arial" w:hAnsi="Arial" w:cs="Arial"/>
                <w:w w:val="105"/>
                <w:szCs w:val="24"/>
              </w:rPr>
              <w:t>This policy sets out the safe practice that must be followed when dealing with a blood spillage. It has been reviewed with minor changes and an additional resource has been added to the procedure section to guide staff.</w:t>
            </w:r>
          </w:p>
        </w:tc>
      </w:tr>
      <w:tr w:rsidR="004052A0" w:rsidRPr="004052A0" w14:paraId="2EE498C2" w14:textId="77777777" w:rsidTr="004052A0">
        <w:tc>
          <w:tcPr>
            <w:tcW w:w="1702" w:type="dxa"/>
          </w:tcPr>
          <w:p w14:paraId="22FD8F2C" w14:textId="77777777" w:rsidR="00565EA7" w:rsidRPr="004052A0" w:rsidRDefault="00565EA7" w:rsidP="004052A0">
            <w:pPr>
              <w:rPr>
                <w:rFonts w:ascii="Arial" w:hAnsi="Arial" w:cs="Arial"/>
                <w:szCs w:val="24"/>
              </w:rPr>
            </w:pPr>
            <w:r w:rsidRPr="004052A0">
              <w:rPr>
                <w:rFonts w:ascii="Arial" w:hAnsi="Arial" w:cs="Arial"/>
                <w:szCs w:val="24"/>
              </w:rPr>
              <w:t>Relevant Legislation:</w:t>
            </w:r>
          </w:p>
        </w:tc>
        <w:tc>
          <w:tcPr>
            <w:tcW w:w="7932" w:type="dxa"/>
          </w:tcPr>
          <w:p w14:paraId="2296EEF4" w14:textId="77777777" w:rsidR="004052A0" w:rsidRPr="004052A0" w:rsidRDefault="004052A0" w:rsidP="004052A0">
            <w:pPr>
              <w:pStyle w:val="TableParagraph"/>
              <w:numPr>
                <w:ilvl w:val="0"/>
                <w:numId w:val="10"/>
              </w:numPr>
              <w:tabs>
                <w:tab w:val="left" w:pos="341"/>
              </w:tabs>
              <w:spacing w:before="34"/>
              <w:ind w:hanging="174"/>
              <w:rPr>
                <w:sz w:val="24"/>
                <w:szCs w:val="24"/>
              </w:rPr>
            </w:pPr>
            <w:bookmarkStart w:id="0" w:name="_Hlk84239189"/>
            <w:r w:rsidRPr="004052A0">
              <w:rPr>
                <w:w w:val="105"/>
                <w:sz w:val="24"/>
                <w:szCs w:val="24"/>
              </w:rPr>
              <w:t>Control of Substances Hazardous to Health Regulations</w:t>
            </w:r>
            <w:r w:rsidRPr="004052A0">
              <w:rPr>
                <w:spacing w:val="5"/>
                <w:w w:val="105"/>
                <w:sz w:val="24"/>
                <w:szCs w:val="24"/>
              </w:rPr>
              <w:t xml:space="preserve"> </w:t>
            </w:r>
            <w:r w:rsidRPr="004052A0">
              <w:rPr>
                <w:w w:val="105"/>
                <w:sz w:val="24"/>
                <w:szCs w:val="24"/>
              </w:rPr>
              <w:t>2002</w:t>
            </w:r>
          </w:p>
          <w:p w14:paraId="1359CC54" w14:textId="77777777" w:rsidR="004052A0" w:rsidRPr="004052A0" w:rsidRDefault="004052A0" w:rsidP="004052A0">
            <w:pPr>
              <w:pStyle w:val="TableParagraph"/>
              <w:numPr>
                <w:ilvl w:val="0"/>
                <w:numId w:val="10"/>
              </w:numPr>
              <w:tabs>
                <w:tab w:val="left" w:pos="341"/>
              </w:tabs>
              <w:spacing w:before="34"/>
              <w:ind w:hanging="174"/>
              <w:rPr>
                <w:sz w:val="24"/>
                <w:szCs w:val="24"/>
              </w:rPr>
            </w:pPr>
            <w:bookmarkStart w:id="1" w:name="_Hlk81915594"/>
            <w:r w:rsidRPr="004052A0">
              <w:rPr>
                <w:w w:val="105"/>
                <w:sz w:val="24"/>
                <w:szCs w:val="24"/>
              </w:rPr>
              <w:t>Discrimination (Jersey) Law 2013</w:t>
            </w:r>
            <w:bookmarkEnd w:id="1"/>
          </w:p>
          <w:p w14:paraId="77006324" w14:textId="77777777" w:rsidR="004052A0" w:rsidRPr="004052A0" w:rsidRDefault="004052A0" w:rsidP="004052A0">
            <w:pPr>
              <w:pStyle w:val="TableParagraph"/>
              <w:numPr>
                <w:ilvl w:val="0"/>
                <w:numId w:val="10"/>
              </w:numPr>
              <w:tabs>
                <w:tab w:val="left" w:pos="341"/>
              </w:tabs>
              <w:spacing w:before="34"/>
              <w:ind w:hanging="174"/>
              <w:rPr>
                <w:sz w:val="24"/>
                <w:szCs w:val="24"/>
              </w:rPr>
            </w:pPr>
            <w:r w:rsidRPr="004052A0">
              <w:rPr>
                <w:w w:val="105"/>
                <w:sz w:val="24"/>
                <w:szCs w:val="24"/>
              </w:rPr>
              <w:t>Waste Management (Jersey) Law 2005</w:t>
            </w:r>
          </w:p>
          <w:p w14:paraId="64E857DC" w14:textId="77777777" w:rsidR="004052A0" w:rsidRPr="004052A0" w:rsidRDefault="004052A0" w:rsidP="004052A0">
            <w:pPr>
              <w:pStyle w:val="TableParagraph"/>
              <w:numPr>
                <w:ilvl w:val="0"/>
                <w:numId w:val="10"/>
              </w:numPr>
              <w:tabs>
                <w:tab w:val="left" w:pos="341"/>
              </w:tabs>
              <w:spacing w:before="34"/>
              <w:ind w:hanging="174"/>
              <w:rPr>
                <w:sz w:val="24"/>
                <w:szCs w:val="24"/>
              </w:rPr>
            </w:pPr>
            <w:r w:rsidRPr="004052A0">
              <w:rPr>
                <w:w w:val="105"/>
                <w:sz w:val="24"/>
                <w:szCs w:val="24"/>
              </w:rPr>
              <w:t>Regulation of Care (Standards and Requirements) (Jersey) Regulations 2018</w:t>
            </w:r>
          </w:p>
          <w:p w14:paraId="746A58FB" w14:textId="407F6F75" w:rsidR="00565EA7" w:rsidRPr="004052A0" w:rsidRDefault="004052A0" w:rsidP="004052A0">
            <w:pPr>
              <w:pStyle w:val="ListParagraph"/>
              <w:numPr>
                <w:ilvl w:val="0"/>
                <w:numId w:val="10"/>
              </w:numPr>
              <w:rPr>
                <w:rFonts w:ascii="Arial" w:hAnsi="Arial" w:cs="Arial"/>
                <w:szCs w:val="24"/>
              </w:rPr>
            </w:pPr>
            <w:r w:rsidRPr="004052A0">
              <w:rPr>
                <w:rFonts w:ascii="Arial" w:hAnsi="Arial" w:cs="Arial"/>
                <w:w w:val="105"/>
                <w:szCs w:val="24"/>
              </w:rPr>
              <w:t>Health and Safety at Work (Jersey) Law 1989</w:t>
            </w:r>
            <w:bookmarkEnd w:id="0"/>
          </w:p>
        </w:tc>
      </w:tr>
      <w:tr w:rsidR="004052A0" w:rsidRPr="004052A0" w14:paraId="2E5C97A9" w14:textId="77777777" w:rsidTr="004052A0">
        <w:tc>
          <w:tcPr>
            <w:tcW w:w="1702" w:type="dxa"/>
          </w:tcPr>
          <w:p w14:paraId="12C522D2" w14:textId="77777777" w:rsidR="00565EA7" w:rsidRPr="004052A0" w:rsidRDefault="00565EA7" w:rsidP="004052A0">
            <w:pPr>
              <w:rPr>
                <w:rFonts w:ascii="Arial" w:hAnsi="Arial" w:cs="Arial"/>
                <w:szCs w:val="24"/>
              </w:rPr>
            </w:pPr>
            <w:r w:rsidRPr="004052A0">
              <w:rPr>
                <w:rFonts w:ascii="Arial" w:hAnsi="Arial" w:cs="Arial"/>
                <w:szCs w:val="24"/>
              </w:rPr>
              <w:t>Underpinning knowledge – What have we used to ensure that the policy is current:</w:t>
            </w:r>
          </w:p>
        </w:tc>
        <w:tc>
          <w:tcPr>
            <w:tcW w:w="7932" w:type="dxa"/>
          </w:tcPr>
          <w:p w14:paraId="531579F1" w14:textId="77777777" w:rsidR="004052A0" w:rsidRPr="004052A0" w:rsidRDefault="004052A0" w:rsidP="004052A0">
            <w:pPr>
              <w:pStyle w:val="TableParagraph"/>
              <w:numPr>
                <w:ilvl w:val="0"/>
                <w:numId w:val="11"/>
              </w:numPr>
              <w:tabs>
                <w:tab w:val="left" w:pos="341"/>
              </w:tabs>
              <w:spacing w:before="111"/>
              <w:rPr>
                <w:sz w:val="24"/>
                <w:szCs w:val="24"/>
              </w:rPr>
            </w:pPr>
            <w:r w:rsidRPr="004052A0">
              <w:rPr>
                <w:w w:val="105"/>
                <w:sz w:val="24"/>
                <w:szCs w:val="24"/>
              </w:rPr>
              <w:t>The Care Act</w:t>
            </w:r>
            <w:r w:rsidRPr="004052A0">
              <w:rPr>
                <w:spacing w:val="7"/>
                <w:w w:val="105"/>
                <w:sz w:val="24"/>
                <w:szCs w:val="24"/>
              </w:rPr>
              <w:t xml:space="preserve"> </w:t>
            </w:r>
            <w:r w:rsidRPr="004052A0">
              <w:rPr>
                <w:w w:val="105"/>
                <w:sz w:val="24"/>
                <w:szCs w:val="24"/>
              </w:rPr>
              <w:t>2014</w:t>
            </w:r>
          </w:p>
          <w:p w14:paraId="79F3E352" w14:textId="77777777" w:rsidR="004052A0" w:rsidRPr="004052A0" w:rsidRDefault="004052A0" w:rsidP="004052A0">
            <w:pPr>
              <w:pStyle w:val="TableParagraph"/>
              <w:numPr>
                <w:ilvl w:val="0"/>
                <w:numId w:val="11"/>
              </w:numPr>
              <w:tabs>
                <w:tab w:val="left" w:pos="341"/>
              </w:tabs>
              <w:spacing w:before="111"/>
              <w:ind w:right="404"/>
              <w:rPr>
                <w:sz w:val="24"/>
                <w:szCs w:val="24"/>
              </w:rPr>
            </w:pPr>
            <w:r w:rsidRPr="004052A0">
              <w:rPr>
                <w:w w:val="105"/>
                <w:sz w:val="24"/>
                <w:szCs w:val="24"/>
              </w:rPr>
              <w:t xml:space="preserve">Author: HSE Website, (2020), </w:t>
            </w:r>
            <w:r w:rsidRPr="004052A0">
              <w:rPr>
                <w:i/>
                <w:w w:val="105"/>
                <w:sz w:val="24"/>
                <w:szCs w:val="24"/>
              </w:rPr>
              <w:t>Methods of decontamination</w:t>
            </w:r>
            <w:r w:rsidRPr="004052A0">
              <w:rPr>
                <w:w w:val="105"/>
                <w:sz w:val="24"/>
                <w:szCs w:val="24"/>
              </w:rPr>
              <w:t>. [Online] Available from:</w:t>
            </w:r>
            <w:r w:rsidRPr="004052A0">
              <w:rPr>
                <w:w w:val="105"/>
                <w:sz w:val="24"/>
                <w:szCs w:val="24"/>
                <w:u w:val="single" w:color="0066CC"/>
              </w:rPr>
              <w:t xml:space="preserve"> </w:t>
            </w:r>
            <w:hyperlink r:id="rId8">
              <w:r w:rsidRPr="004052A0">
                <w:rPr>
                  <w:sz w:val="24"/>
                  <w:szCs w:val="24"/>
                  <w:u w:val="single" w:color="0066CC"/>
                </w:rPr>
                <w:t>https://www.hse.gov.uk/biosafety/blood-borne-viruses/methods-of-decontamination.htm</w:t>
              </w:r>
            </w:hyperlink>
            <w:r w:rsidRPr="004052A0">
              <w:rPr>
                <w:sz w:val="24"/>
                <w:szCs w:val="24"/>
              </w:rPr>
              <w:t xml:space="preserve"> </w:t>
            </w:r>
            <w:r w:rsidRPr="004052A0">
              <w:rPr>
                <w:w w:val="105"/>
                <w:sz w:val="24"/>
                <w:szCs w:val="24"/>
              </w:rPr>
              <w:t>[Accessed:</w:t>
            </w:r>
            <w:r w:rsidRPr="004052A0">
              <w:rPr>
                <w:spacing w:val="2"/>
                <w:w w:val="105"/>
                <w:sz w:val="24"/>
                <w:szCs w:val="24"/>
              </w:rPr>
              <w:t xml:space="preserve"> </w:t>
            </w:r>
            <w:r w:rsidRPr="004052A0">
              <w:rPr>
                <w:w w:val="105"/>
                <w:sz w:val="24"/>
                <w:szCs w:val="24"/>
              </w:rPr>
              <w:t>8/12/2020]</w:t>
            </w:r>
          </w:p>
          <w:p w14:paraId="1C64B9A7" w14:textId="77777777" w:rsidR="004052A0" w:rsidRPr="004052A0" w:rsidRDefault="004052A0" w:rsidP="004052A0">
            <w:pPr>
              <w:pStyle w:val="TableParagraph"/>
              <w:numPr>
                <w:ilvl w:val="0"/>
                <w:numId w:val="11"/>
              </w:numPr>
              <w:tabs>
                <w:tab w:val="left" w:pos="341"/>
              </w:tabs>
              <w:spacing w:before="2"/>
              <w:ind w:right="780"/>
              <w:rPr>
                <w:sz w:val="24"/>
                <w:szCs w:val="24"/>
              </w:rPr>
            </w:pPr>
            <w:r w:rsidRPr="004052A0">
              <w:rPr>
                <w:w w:val="105"/>
                <w:sz w:val="24"/>
                <w:szCs w:val="24"/>
              </w:rPr>
              <w:t xml:space="preserve">Author: HSE, (2020), </w:t>
            </w:r>
            <w:r w:rsidRPr="004052A0">
              <w:rPr>
                <w:i/>
                <w:w w:val="105"/>
                <w:sz w:val="24"/>
                <w:szCs w:val="24"/>
              </w:rPr>
              <w:t>How blood-borne viruses are spread</w:t>
            </w:r>
            <w:r w:rsidRPr="004052A0">
              <w:rPr>
                <w:w w:val="105"/>
                <w:sz w:val="24"/>
                <w:szCs w:val="24"/>
              </w:rPr>
              <w:t>. [Online] Available from:</w:t>
            </w:r>
            <w:r w:rsidRPr="004052A0">
              <w:rPr>
                <w:w w:val="105"/>
                <w:sz w:val="24"/>
                <w:szCs w:val="24"/>
                <w:u w:val="single" w:color="0066CC"/>
              </w:rPr>
              <w:t xml:space="preserve"> </w:t>
            </w:r>
            <w:hyperlink r:id="rId9">
              <w:r w:rsidRPr="004052A0">
                <w:rPr>
                  <w:w w:val="105"/>
                  <w:sz w:val="24"/>
                  <w:szCs w:val="24"/>
                  <w:u w:val="single" w:color="0066CC"/>
                </w:rPr>
                <w:t>https://www.hse.gov.uk/biosafety/blood-borne-viruses/spread.htm</w:t>
              </w:r>
              <w:r w:rsidRPr="004052A0">
                <w:rPr>
                  <w:w w:val="105"/>
                  <w:sz w:val="24"/>
                  <w:szCs w:val="24"/>
                </w:rPr>
                <w:t xml:space="preserve"> </w:t>
              </w:r>
            </w:hyperlink>
            <w:r w:rsidRPr="004052A0">
              <w:rPr>
                <w:w w:val="105"/>
                <w:sz w:val="24"/>
                <w:szCs w:val="24"/>
              </w:rPr>
              <w:t>[Accessed: 8/12/2020]</w:t>
            </w:r>
          </w:p>
          <w:p w14:paraId="5F32EEB1" w14:textId="77777777" w:rsidR="004052A0" w:rsidRPr="004052A0" w:rsidRDefault="004052A0" w:rsidP="004052A0">
            <w:pPr>
              <w:pStyle w:val="TableParagraph"/>
              <w:numPr>
                <w:ilvl w:val="0"/>
                <w:numId w:val="11"/>
              </w:numPr>
              <w:tabs>
                <w:tab w:val="left" w:pos="341"/>
              </w:tabs>
              <w:spacing w:before="3"/>
              <w:ind w:right="833"/>
              <w:rPr>
                <w:sz w:val="24"/>
                <w:szCs w:val="24"/>
              </w:rPr>
            </w:pPr>
            <w:r w:rsidRPr="004052A0">
              <w:rPr>
                <w:w w:val="105"/>
                <w:sz w:val="24"/>
                <w:szCs w:val="24"/>
              </w:rPr>
              <w:t xml:space="preserve">Author: HSE, (2020), </w:t>
            </w:r>
            <w:r w:rsidRPr="004052A0">
              <w:rPr>
                <w:i/>
                <w:w w:val="105"/>
                <w:sz w:val="24"/>
                <w:szCs w:val="24"/>
              </w:rPr>
              <w:t>Risk to healthcare workers</w:t>
            </w:r>
            <w:r w:rsidRPr="004052A0">
              <w:rPr>
                <w:w w:val="105"/>
                <w:sz w:val="24"/>
                <w:szCs w:val="24"/>
              </w:rPr>
              <w:t>. [Online] Available from:</w:t>
            </w:r>
            <w:r w:rsidRPr="004052A0">
              <w:rPr>
                <w:w w:val="105"/>
                <w:sz w:val="24"/>
                <w:szCs w:val="24"/>
                <w:u w:val="single" w:color="0066CC"/>
              </w:rPr>
              <w:t xml:space="preserve"> </w:t>
            </w:r>
            <w:hyperlink r:id="rId10">
              <w:r w:rsidRPr="004052A0">
                <w:rPr>
                  <w:w w:val="105"/>
                  <w:sz w:val="24"/>
                  <w:szCs w:val="24"/>
                  <w:u w:val="single" w:color="0066CC"/>
                </w:rPr>
                <w:t>https://www.hse.gov.uk/biosafety/blood-borne-viruses/risk-healthcare-workers.htm</w:t>
              </w:r>
            </w:hyperlink>
            <w:r w:rsidRPr="004052A0">
              <w:rPr>
                <w:w w:val="105"/>
                <w:sz w:val="24"/>
                <w:szCs w:val="24"/>
              </w:rPr>
              <w:t xml:space="preserve"> [Accessed:</w:t>
            </w:r>
            <w:r w:rsidRPr="004052A0">
              <w:rPr>
                <w:spacing w:val="2"/>
                <w:w w:val="105"/>
                <w:sz w:val="24"/>
                <w:szCs w:val="24"/>
              </w:rPr>
              <w:t xml:space="preserve"> </w:t>
            </w:r>
            <w:r w:rsidRPr="004052A0">
              <w:rPr>
                <w:w w:val="105"/>
                <w:sz w:val="24"/>
                <w:szCs w:val="24"/>
              </w:rPr>
              <w:t>8/12/2020]</w:t>
            </w:r>
          </w:p>
          <w:p w14:paraId="3FFBF0E4" w14:textId="77777777" w:rsidR="004052A0" w:rsidRPr="004052A0" w:rsidRDefault="004052A0" w:rsidP="004052A0">
            <w:pPr>
              <w:pStyle w:val="TableParagraph"/>
              <w:numPr>
                <w:ilvl w:val="0"/>
                <w:numId w:val="11"/>
              </w:numPr>
              <w:tabs>
                <w:tab w:val="left" w:pos="341"/>
              </w:tabs>
              <w:spacing w:before="3"/>
              <w:ind w:right="1088"/>
              <w:rPr>
                <w:sz w:val="24"/>
                <w:szCs w:val="24"/>
              </w:rPr>
            </w:pPr>
            <w:r w:rsidRPr="004052A0">
              <w:rPr>
                <w:w w:val="105"/>
                <w:sz w:val="24"/>
                <w:szCs w:val="24"/>
              </w:rPr>
              <w:t xml:space="preserve">Author: HSE, (2020), </w:t>
            </w:r>
            <w:r w:rsidRPr="004052A0">
              <w:rPr>
                <w:i/>
                <w:w w:val="105"/>
                <w:sz w:val="24"/>
                <w:szCs w:val="24"/>
              </w:rPr>
              <w:t>Sources of blood-borne infection</w:t>
            </w:r>
            <w:r w:rsidRPr="004052A0">
              <w:rPr>
                <w:w w:val="105"/>
                <w:sz w:val="24"/>
                <w:szCs w:val="24"/>
              </w:rPr>
              <w:t>. [Online] Available from:</w:t>
            </w:r>
            <w:r w:rsidRPr="004052A0">
              <w:rPr>
                <w:w w:val="105"/>
                <w:sz w:val="24"/>
                <w:szCs w:val="24"/>
                <w:u w:val="single" w:color="0066CC"/>
              </w:rPr>
              <w:t xml:space="preserve"> </w:t>
            </w:r>
            <w:hyperlink r:id="rId11">
              <w:r w:rsidRPr="004052A0">
                <w:rPr>
                  <w:w w:val="105"/>
                  <w:sz w:val="24"/>
                  <w:szCs w:val="24"/>
                  <w:u w:val="single" w:color="0066CC"/>
                </w:rPr>
                <w:t>https://www.hse.gov.uk/biosafety/blood-borne-viruses/sources.htm</w:t>
              </w:r>
              <w:r w:rsidRPr="004052A0">
                <w:rPr>
                  <w:w w:val="105"/>
                  <w:sz w:val="24"/>
                  <w:szCs w:val="24"/>
                </w:rPr>
                <w:t xml:space="preserve"> </w:t>
              </w:r>
            </w:hyperlink>
            <w:r w:rsidRPr="004052A0">
              <w:rPr>
                <w:w w:val="105"/>
                <w:sz w:val="24"/>
                <w:szCs w:val="24"/>
              </w:rPr>
              <w:t>[Accessed: 8/12/2020]</w:t>
            </w:r>
          </w:p>
          <w:p w14:paraId="3F552695" w14:textId="77777777" w:rsidR="004052A0" w:rsidRPr="004052A0" w:rsidRDefault="004052A0" w:rsidP="004052A0">
            <w:pPr>
              <w:pStyle w:val="TableParagraph"/>
              <w:numPr>
                <w:ilvl w:val="0"/>
                <w:numId w:val="11"/>
              </w:numPr>
              <w:tabs>
                <w:tab w:val="left" w:pos="341"/>
              </w:tabs>
              <w:spacing w:before="3"/>
              <w:ind w:right="-29"/>
              <w:rPr>
                <w:sz w:val="24"/>
                <w:szCs w:val="24"/>
              </w:rPr>
            </w:pPr>
            <w:r w:rsidRPr="004052A0">
              <w:rPr>
                <w:w w:val="105"/>
                <w:sz w:val="24"/>
                <w:szCs w:val="24"/>
              </w:rPr>
              <w:t xml:space="preserve">Author: Department of Health, (2007), </w:t>
            </w:r>
            <w:r w:rsidRPr="004052A0">
              <w:rPr>
                <w:i/>
                <w:w w:val="105"/>
                <w:sz w:val="24"/>
                <w:szCs w:val="24"/>
              </w:rPr>
              <w:t>Health clearance for tuberculosis, hepatitis B, hepatitis C and HIV: New healthcare workers</w:t>
            </w:r>
            <w:r w:rsidRPr="004052A0">
              <w:rPr>
                <w:w w:val="105"/>
                <w:sz w:val="24"/>
                <w:szCs w:val="24"/>
              </w:rPr>
              <w:t>. [Online] Available from:</w:t>
            </w:r>
            <w:r w:rsidRPr="004052A0">
              <w:rPr>
                <w:w w:val="105"/>
                <w:sz w:val="24"/>
                <w:szCs w:val="24"/>
                <w:u w:val="single" w:color="0066CC"/>
              </w:rPr>
              <w:t xml:space="preserve"> </w:t>
            </w:r>
            <w:hyperlink r:id="rId12">
              <w:r w:rsidRPr="004052A0">
                <w:rPr>
                  <w:sz w:val="24"/>
                  <w:szCs w:val="24"/>
                  <w:u w:val="single" w:color="0066CC"/>
                </w:rPr>
                <w:t>http://webarchive.nationalarchives.gov.uk/20130123191717/http://www.dh.gov.uk/en/Publica</w:t>
              </w:r>
            </w:hyperlink>
            <w:r w:rsidRPr="004052A0">
              <w:rPr>
                <w:sz w:val="24"/>
                <w:szCs w:val="24"/>
              </w:rPr>
              <w:t xml:space="preserve"> </w:t>
            </w:r>
            <w:r w:rsidRPr="004052A0">
              <w:rPr>
                <w:w w:val="105"/>
                <w:sz w:val="24"/>
                <w:szCs w:val="24"/>
              </w:rPr>
              <w:t>[Accessed:</w:t>
            </w:r>
            <w:r w:rsidRPr="004052A0">
              <w:rPr>
                <w:spacing w:val="2"/>
                <w:w w:val="105"/>
                <w:sz w:val="24"/>
                <w:szCs w:val="24"/>
              </w:rPr>
              <w:t xml:space="preserve"> </w:t>
            </w:r>
            <w:r w:rsidRPr="004052A0">
              <w:rPr>
                <w:w w:val="105"/>
                <w:sz w:val="24"/>
                <w:szCs w:val="24"/>
              </w:rPr>
              <w:t>8/12/2020]</w:t>
            </w:r>
          </w:p>
          <w:p w14:paraId="40B5EE1B" w14:textId="77777777" w:rsidR="004052A0" w:rsidRPr="004052A0" w:rsidRDefault="004052A0" w:rsidP="004052A0">
            <w:pPr>
              <w:pStyle w:val="TableParagraph"/>
              <w:numPr>
                <w:ilvl w:val="0"/>
                <w:numId w:val="11"/>
              </w:numPr>
              <w:tabs>
                <w:tab w:val="left" w:pos="341"/>
              </w:tabs>
              <w:spacing w:before="4"/>
              <w:ind w:right="350"/>
              <w:rPr>
                <w:sz w:val="24"/>
                <w:szCs w:val="24"/>
              </w:rPr>
            </w:pPr>
            <w:r w:rsidRPr="004052A0">
              <w:rPr>
                <w:w w:val="105"/>
                <w:sz w:val="24"/>
                <w:szCs w:val="24"/>
              </w:rPr>
              <w:lastRenderedPageBreak/>
              <w:t xml:space="preserve">Author: HSE, (2013), </w:t>
            </w:r>
            <w:r w:rsidRPr="004052A0">
              <w:rPr>
                <w:i/>
                <w:w w:val="105"/>
                <w:sz w:val="24"/>
                <w:szCs w:val="24"/>
              </w:rPr>
              <w:t>Reporting injuries, diseases and dangerous occurrences in health and social care</w:t>
            </w:r>
            <w:r w:rsidRPr="004052A0">
              <w:rPr>
                <w:w w:val="105"/>
                <w:sz w:val="24"/>
                <w:szCs w:val="24"/>
              </w:rPr>
              <w:t xml:space="preserve">. [Online] Available from: </w:t>
            </w:r>
            <w:hyperlink r:id="rId13">
              <w:r w:rsidRPr="004052A0">
                <w:rPr>
                  <w:w w:val="105"/>
                  <w:sz w:val="24"/>
                  <w:szCs w:val="24"/>
                  <w:u w:val="single" w:color="0066CC"/>
                </w:rPr>
                <w:t>https://www.hse.gov.uk/pubns/hsis1.htm</w:t>
              </w:r>
            </w:hyperlink>
            <w:r w:rsidRPr="004052A0">
              <w:rPr>
                <w:w w:val="105"/>
                <w:sz w:val="24"/>
                <w:szCs w:val="24"/>
              </w:rPr>
              <w:t xml:space="preserve"> [Accessed:</w:t>
            </w:r>
            <w:r w:rsidRPr="004052A0">
              <w:rPr>
                <w:spacing w:val="2"/>
                <w:w w:val="105"/>
                <w:sz w:val="24"/>
                <w:szCs w:val="24"/>
              </w:rPr>
              <w:t xml:space="preserve"> </w:t>
            </w:r>
            <w:r w:rsidRPr="004052A0">
              <w:rPr>
                <w:w w:val="105"/>
                <w:sz w:val="24"/>
                <w:szCs w:val="24"/>
              </w:rPr>
              <w:t>8/12/2020]</w:t>
            </w:r>
          </w:p>
          <w:p w14:paraId="1E7C62B1" w14:textId="77777777" w:rsidR="004052A0" w:rsidRPr="004052A0" w:rsidRDefault="004052A0" w:rsidP="004052A0">
            <w:pPr>
              <w:pStyle w:val="TableParagraph"/>
              <w:numPr>
                <w:ilvl w:val="0"/>
                <w:numId w:val="11"/>
              </w:numPr>
              <w:tabs>
                <w:tab w:val="left" w:pos="341"/>
              </w:tabs>
              <w:spacing w:before="3"/>
              <w:ind w:right="525"/>
              <w:rPr>
                <w:sz w:val="24"/>
                <w:szCs w:val="24"/>
              </w:rPr>
            </w:pPr>
            <w:r w:rsidRPr="004052A0">
              <w:rPr>
                <w:w w:val="105"/>
                <w:sz w:val="24"/>
                <w:szCs w:val="24"/>
              </w:rPr>
              <w:t xml:space="preserve">Author: Public Health England, (2020), </w:t>
            </w:r>
            <w:r w:rsidRPr="004052A0">
              <w:rPr>
                <w:i/>
                <w:w w:val="105"/>
                <w:sz w:val="24"/>
                <w:szCs w:val="24"/>
              </w:rPr>
              <w:t>Best Practice: management of blood and body fluid spillages</w:t>
            </w:r>
            <w:r w:rsidRPr="004052A0">
              <w:rPr>
                <w:w w:val="105"/>
                <w:sz w:val="24"/>
                <w:szCs w:val="24"/>
              </w:rPr>
              <w:t>. [Online] Available</w:t>
            </w:r>
            <w:r w:rsidRPr="004052A0">
              <w:rPr>
                <w:spacing w:val="4"/>
                <w:w w:val="105"/>
                <w:sz w:val="24"/>
                <w:szCs w:val="24"/>
              </w:rPr>
              <w:t xml:space="preserve"> </w:t>
            </w:r>
            <w:r w:rsidRPr="004052A0">
              <w:rPr>
                <w:w w:val="105"/>
                <w:sz w:val="24"/>
                <w:szCs w:val="24"/>
              </w:rPr>
              <w:t>from:</w:t>
            </w:r>
          </w:p>
          <w:p w14:paraId="2FD58BAF" w14:textId="24E2F4D2" w:rsidR="00565EA7" w:rsidRPr="004052A0" w:rsidRDefault="00CE007F" w:rsidP="004052A0">
            <w:pPr>
              <w:pStyle w:val="TableParagraph"/>
              <w:tabs>
                <w:tab w:val="left" w:pos="341"/>
              </w:tabs>
              <w:spacing w:before="3"/>
              <w:ind w:right="619"/>
              <w:rPr>
                <w:sz w:val="24"/>
                <w:szCs w:val="24"/>
              </w:rPr>
            </w:pPr>
            <w:hyperlink r:id="rId14">
              <w:r w:rsidR="004052A0" w:rsidRPr="004052A0">
                <w:rPr>
                  <w:w w:val="105"/>
                  <w:sz w:val="24"/>
                  <w:szCs w:val="24"/>
                  <w:u w:val="single" w:color="0066CC"/>
                </w:rPr>
                <w:t>https://assets.publishing.service.gov.uk/government/uploads/system/uploads/attachment_d</w:t>
              </w:r>
            </w:hyperlink>
            <w:r w:rsidR="004052A0" w:rsidRPr="004052A0">
              <w:rPr>
                <w:w w:val="105"/>
                <w:sz w:val="24"/>
                <w:szCs w:val="24"/>
              </w:rPr>
              <w:t xml:space="preserve"> [Accessed: 8/12/2020]</w:t>
            </w:r>
          </w:p>
        </w:tc>
      </w:tr>
      <w:tr w:rsidR="004052A0" w:rsidRPr="004052A0" w14:paraId="1C9AD5DE" w14:textId="77777777" w:rsidTr="004052A0">
        <w:tc>
          <w:tcPr>
            <w:tcW w:w="1702" w:type="dxa"/>
          </w:tcPr>
          <w:p w14:paraId="3132F521" w14:textId="77777777" w:rsidR="00565EA7" w:rsidRPr="004052A0" w:rsidRDefault="00565EA7" w:rsidP="004052A0">
            <w:pPr>
              <w:rPr>
                <w:rFonts w:ascii="Arial" w:hAnsi="Arial" w:cs="Arial"/>
                <w:szCs w:val="24"/>
              </w:rPr>
            </w:pPr>
            <w:r w:rsidRPr="004052A0">
              <w:rPr>
                <w:rFonts w:ascii="Arial" w:hAnsi="Arial" w:cs="Arial"/>
                <w:szCs w:val="24"/>
              </w:rPr>
              <w:lastRenderedPageBreak/>
              <w:t>Suggested action:</w:t>
            </w:r>
          </w:p>
        </w:tc>
        <w:tc>
          <w:tcPr>
            <w:tcW w:w="7932" w:type="dxa"/>
          </w:tcPr>
          <w:p w14:paraId="0AF2B873" w14:textId="375157F0" w:rsidR="00565EA7" w:rsidRPr="004052A0" w:rsidRDefault="004052A0" w:rsidP="004052A0">
            <w:pPr>
              <w:rPr>
                <w:rFonts w:ascii="Arial" w:hAnsi="Arial" w:cs="Arial"/>
                <w:szCs w:val="24"/>
              </w:rPr>
            </w:pPr>
            <w:r w:rsidRPr="004052A0">
              <w:rPr>
                <w:rFonts w:ascii="Arial" w:hAnsi="Arial" w:cs="Arial"/>
                <w:w w:val="105"/>
                <w:szCs w:val="24"/>
              </w:rPr>
              <w:t>Encourage sharing the policy through the use of People HR</w:t>
            </w:r>
          </w:p>
        </w:tc>
      </w:tr>
    </w:tbl>
    <w:p w14:paraId="0EA4399C" w14:textId="4D42C64D" w:rsidR="004052A0" w:rsidRDefault="004052A0" w:rsidP="004052A0">
      <w:pPr>
        <w:pStyle w:val="ListParagraph"/>
        <w:ind w:left="360"/>
        <w:rPr>
          <w:rFonts w:ascii="Arial" w:hAnsi="Arial" w:cs="Arial"/>
          <w:szCs w:val="24"/>
        </w:rPr>
      </w:pPr>
    </w:p>
    <w:p w14:paraId="15BE4D65" w14:textId="77777777" w:rsidR="004052A0" w:rsidRPr="004052A0" w:rsidRDefault="004052A0" w:rsidP="004052A0">
      <w:pPr>
        <w:pStyle w:val="ListParagraph"/>
        <w:ind w:left="360"/>
        <w:rPr>
          <w:rFonts w:ascii="Arial" w:hAnsi="Arial" w:cs="Arial"/>
          <w:szCs w:val="24"/>
        </w:rPr>
      </w:pPr>
    </w:p>
    <w:p w14:paraId="666C28ED" w14:textId="76FACD55" w:rsidR="00123341" w:rsidRPr="004052A0" w:rsidRDefault="00123341" w:rsidP="004052A0">
      <w:pPr>
        <w:pStyle w:val="ListParagraph"/>
        <w:numPr>
          <w:ilvl w:val="0"/>
          <w:numId w:val="3"/>
        </w:numPr>
        <w:rPr>
          <w:rFonts w:ascii="Arial" w:hAnsi="Arial" w:cs="Arial"/>
          <w:szCs w:val="24"/>
        </w:rPr>
      </w:pPr>
      <w:r w:rsidRPr="004052A0">
        <w:rPr>
          <w:rFonts w:ascii="Arial" w:hAnsi="Arial" w:cs="Arial"/>
          <w:b/>
          <w:szCs w:val="24"/>
        </w:rPr>
        <w:t>Purpose</w:t>
      </w:r>
    </w:p>
    <w:p w14:paraId="35CFF6F9" w14:textId="77777777" w:rsidR="004052A0" w:rsidRPr="004052A0" w:rsidRDefault="004052A0" w:rsidP="004052A0">
      <w:pPr>
        <w:pStyle w:val="ListParagraph"/>
        <w:widowControl w:val="0"/>
        <w:numPr>
          <w:ilvl w:val="1"/>
          <w:numId w:val="3"/>
        </w:numPr>
        <w:tabs>
          <w:tab w:val="left" w:pos="1179"/>
        </w:tabs>
        <w:autoSpaceDE w:val="0"/>
        <w:autoSpaceDN w:val="0"/>
        <w:spacing w:before="113" w:after="0"/>
        <w:contextualSpacing w:val="0"/>
        <w:rPr>
          <w:rFonts w:ascii="Arial" w:hAnsi="Arial" w:cs="Arial"/>
          <w:szCs w:val="24"/>
        </w:rPr>
      </w:pPr>
      <w:r w:rsidRPr="004052A0">
        <w:rPr>
          <w:rFonts w:ascii="Arial" w:hAnsi="Arial" w:cs="Arial"/>
          <w:w w:val="105"/>
          <w:szCs w:val="24"/>
        </w:rPr>
        <w:t>To prevent cross-contamination from exposure to blood</w:t>
      </w:r>
      <w:r w:rsidRPr="004052A0">
        <w:rPr>
          <w:rFonts w:ascii="Arial" w:hAnsi="Arial" w:cs="Arial"/>
          <w:spacing w:val="11"/>
          <w:w w:val="105"/>
          <w:szCs w:val="24"/>
        </w:rPr>
        <w:t xml:space="preserve"> </w:t>
      </w:r>
      <w:r w:rsidRPr="004052A0">
        <w:rPr>
          <w:rFonts w:ascii="Arial" w:hAnsi="Arial" w:cs="Arial"/>
          <w:w w:val="105"/>
          <w:szCs w:val="24"/>
        </w:rPr>
        <w:t>fluids.</w:t>
      </w:r>
    </w:p>
    <w:p w14:paraId="0C60A370" w14:textId="36C2D8D2" w:rsidR="00123341" w:rsidRPr="004052A0" w:rsidRDefault="00123341" w:rsidP="004052A0">
      <w:pPr>
        <w:pStyle w:val="ListParagraph"/>
        <w:ind w:left="792"/>
        <w:rPr>
          <w:rFonts w:ascii="Arial" w:hAnsi="Arial" w:cs="Arial"/>
          <w:szCs w:val="24"/>
        </w:rPr>
      </w:pPr>
    </w:p>
    <w:p w14:paraId="0B3BAAED" w14:textId="297691B4" w:rsidR="00123341" w:rsidRPr="004052A0" w:rsidRDefault="00123341" w:rsidP="004052A0">
      <w:pPr>
        <w:pStyle w:val="ListParagraph"/>
        <w:numPr>
          <w:ilvl w:val="0"/>
          <w:numId w:val="3"/>
        </w:numPr>
        <w:rPr>
          <w:rFonts w:ascii="Arial" w:hAnsi="Arial" w:cs="Arial"/>
          <w:szCs w:val="24"/>
        </w:rPr>
      </w:pPr>
      <w:r w:rsidRPr="004052A0">
        <w:rPr>
          <w:rFonts w:ascii="Arial" w:hAnsi="Arial" w:cs="Arial"/>
          <w:b/>
          <w:szCs w:val="24"/>
        </w:rPr>
        <w:t>Scope</w:t>
      </w:r>
    </w:p>
    <w:p w14:paraId="1583FB10" w14:textId="3A64B204" w:rsidR="00123341" w:rsidRPr="004052A0" w:rsidRDefault="004052A0" w:rsidP="004052A0">
      <w:pPr>
        <w:pStyle w:val="ListParagraph"/>
        <w:numPr>
          <w:ilvl w:val="1"/>
          <w:numId w:val="3"/>
        </w:numPr>
        <w:rPr>
          <w:rFonts w:ascii="Arial" w:hAnsi="Arial" w:cs="Arial"/>
          <w:szCs w:val="24"/>
        </w:rPr>
      </w:pPr>
      <w:r w:rsidRPr="004052A0">
        <w:rPr>
          <w:rFonts w:ascii="Arial" w:hAnsi="Arial" w:cs="Arial"/>
          <w:szCs w:val="24"/>
        </w:rPr>
        <w:t xml:space="preserve"> All staff may be affected by this policy.</w:t>
      </w:r>
    </w:p>
    <w:p w14:paraId="440E07DD" w14:textId="054B2D17" w:rsidR="004052A0" w:rsidRPr="004052A0" w:rsidRDefault="004052A0" w:rsidP="004052A0">
      <w:pPr>
        <w:pStyle w:val="ListParagraph"/>
        <w:numPr>
          <w:ilvl w:val="1"/>
          <w:numId w:val="3"/>
        </w:numPr>
        <w:rPr>
          <w:rFonts w:ascii="Arial" w:hAnsi="Arial" w:cs="Arial"/>
          <w:szCs w:val="24"/>
        </w:rPr>
      </w:pPr>
      <w:r w:rsidRPr="004052A0">
        <w:rPr>
          <w:rFonts w:ascii="Arial" w:hAnsi="Arial" w:cs="Arial"/>
          <w:szCs w:val="24"/>
        </w:rPr>
        <w:t>All care receivers may be affected by this policy.</w:t>
      </w:r>
    </w:p>
    <w:p w14:paraId="0DC68CF7" w14:textId="01B3273D" w:rsidR="004052A0" w:rsidRPr="004052A0" w:rsidRDefault="004052A0" w:rsidP="004052A0">
      <w:pPr>
        <w:pStyle w:val="ListParagraph"/>
        <w:numPr>
          <w:ilvl w:val="1"/>
          <w:numId w:val="3"/>
        </w:numPr>
        <w:rPr>
          <w:rFonts w:ascii="Arial" w:hAnsi="Arial" w:cs="Arial"/>
          <w:szCs w:val="24"/>
        </w:rPr>
      </w:pPr>
      <w:r w:rsidRPr="004052A0">
        <w:rPr>
          <w:rFonts w:ascii="Arial" w:hAnsi="Arial" w:cs="Arial"/>
          <w:w w:val="105"/>
          <w:szCs w:val="24"/>
        </w:rPr>
        <w:t>The following stakeholders may be affected by this</w:t>
      </w:r>
      <w:r w:rsidRPr="004052A0">
        <w:rPr>
          <w:rFonts w:ascii="Arial" w:hAnsi="Arial" w:cs="Arial"/>
          <w:spacing w:val="12"/>
          <w:w w:val="105"/>
          <w:szCs w:val="24"/>
        </w:rPr>
        <w:t xml:space="preserve"> </w:t>
      </w:r>
      <w:r w:rsidRPr="004052A0">
        <w:rPr>
          <w:rFonts w:ascii="Arial" w:hAnsi="Arial" w:cs="Arial"/>
          <w:w w:val="105"/>
          <w:szCs w:val="24"/>
        </w:rPr>
        <w:t>policy:</w:t>
      </w:r>
    </w:p>
    <w:p w14:paraId="151A9F1F" w14:textId="77777777" w:rsidR="004052A0" w:rsidRPr="004052A0" w:rsidRDefault="004052A0" w:rsidP="004052A0">
      <w:pPr>
        <w:pStyle w:val="ListParagraph"/>
        <w:widowControl w:val="0"/>
        <w:numPr>
          <w:ilvl w:val="2"/>
          <w:numId w:val="12"/>
        </w:numPr>
        <w:tabs>
          <w:tab w:val="left" w:pos="1205"/>
        </w:tabs>
        <w:autoSpaceDE w:val="0"/>
        <w:autoSpaceDN w:val="0"/>
        <w:spacing w:before="61" w:after="0"/>
        <w:ind w:hanging="227"/>
        <w:contextualSpacing w:val="0"/>
        <w:rPr>
          <w:rFonts w:ascii="Arial" w:hAnsi="Arial" w:cs="Arial"/>
          <w:szCs w:val="24"/>
        </w:rPr>
      </w:pPr>
      <w:r w:rsidRPr="004052A0">
        <w:rPr>
          <w:rFonts w:ascii="Arial" w:hAnsi="Arial" w:cs="Arial"/>
          <w:w w:val="105"/>
          <w:szCs w:val="24"/>
        </w:rPr>
        <w:t>Family</w:t>
      </w:r>
    </w:p>
    <w:p w14:paraId="3957355D" w14:textId="77777777" w:rsidR="004052A0" w:rsidRPr="004052A0" w:rsidRDefault="004052A0" w:rsidP="004052A0">
      <w:pPr>
        <w:pStyle w:val="ListParagraph"/>
        <w:widowControl w:val="0"/>
        <w:numPr>
          <w:ilvl w:val="2"/>
          <w:numId w:val="12"/>
        </w:numPr>
        <w:tabs>
          <w:tab w:val="left" w:pos="1205"/>
        </w:tabs>
        <w:autoSpaceDE w:val="0"/>
        <w:autoSpaceDN w:val="0"/>
        <w:spacing w:before="61" w:after="0"/>
        <w:ind w:hanging="227"/>
        <w:contextualSpacing w:val="0"/>
        <w:rPr>
          <w:rFonts w:ascii="Arial" w:hAnsi="Arial" w:cs="Arial"/>
          <w:szCs w:val="24"/>
        </w:rPr>
      </w:pPr>
      <w:r w:rsidRPr="004052A0">
        <w:rPr>
          <w:rFonts w:ascii="Arial" w:hAnsi="Arial" w:cs="Arial"/>
          <w:w w:val="105"/>
          <w:szCs w:val="24"/>
        </w:rPr>
        <w:t>Advocates</w:t>
      </w:r>
    </w:p>
    <w:p w14:paraId="61A7071A" w14:textId="77777777" w:rsidR="004052A0" w:rsidRPr="004052A0" w:rsidRDefault="004052A0" w:rsidP="004052A0">
      <w:pPr>
        <w:pStyle w:val="ListParagraph"/>
        <w:widowControl w:val="0"/>
        <w:numPr>
          <w:ilvl w:val="2"/>
          <w:numId w:val="12"/>
        </w:numPr>
        <w:tabs>
          <w:tab w:val="left" w:pos="1205"/>
        </w:tabs>
        <w:autoSpaceDE w:val="0"/>
        <w:autoSpaceDN w:val="0"/>
        <w:spacing w:before="60" w:after="0"/>
        <w:ind w:hanging="227"/>
        <w:contextualSpacing w:val="0"/>
        <w:rPr>
          <w:rFonts w:ascii="Arial" w:hAnsi="Arial" w:cs="Arial"/>
          <w:szCs w:val="24"/>
        </w:rPr>
      </w:pPr>
      <w:r w:rsidRPr="004052A0">
        <w:rPr>
          <w:rFonts w:ascii="Arial" w:hAnsi="Arial" w:cs="Arial"/>
          <w:w w:val="105"/>
          <w:szCs w:val="24"/>
        </w:rPr>
        <w:t>Representatives</w:t>
      </w:r>
    </w:p>
    <w:p w14:paraId="5FC853E0" w14:textId="77777777" w:rsidR="004052A0" w:rsidRPr="004052A0" w:rsidRDefault="004052A0" w:rsidP="004052A0">
      <w:pPr>
        <w:pStyle w:val="ListParagraph"/>
        <w:widowControl w:val="0"/>
        <w:numPr>
          <w:ilvl w:val="2"/>
          <w:numId w:val="12"/>
        </w:numPr>
        <w:tabs>
          <w:tab w:val="left" w:pos="1205"/>
        </w:tabs>
        <w:autoSpaceDE w:val="0"/>
        <w:autoSpaceDN w:val="0"/>
        <w:spacing w:before="61" w:after="0"/>
        <w:ind w:hanging="227"/>
        <w:contextualSpacing w:val="0"/>
        <w:rPr>
          <w:rFonts w:ascii="Arial" w:hAnsi="Arial" w:cs="Arial"/>
          <w:szCs w:val="24"/>
        </w:rPr>
      </w:pPr>
      <w:r w:rsidRPr="004052A0">
        <w:rPr>
          <w:rFonts w:ascii="Arial" w:hAnsi="Arial" w:cs="Arial"/>
          <w:w w:val="105"/>
          <w:szCs w:val="24"/>
        </w:rPr>
        <w:t>External health</w:t>
      </w:r>
      <w:r w:rsidRPr="004052A0">
        <w:rPr>
          <w:rFonts w:ascii="Arial" w:hAnsi="Arial" w:cs="Arial"/>
          <w:spacing w:val="3"/>
          <w:w w:val="105"/>
          <w:szCs w:val="24"/>
        </w:rPr>
        <w:t xml:space="preserve"> </w:t>
      </w:r>
      <w:r w:rsidRPr="004052A0">
        <w:rPr>
          <w:rFonts w:ascii="Arial" w:hAnsi="Arial" w:cs="Arial"/>
          <w:w w:val="105"/>
          <w:szCs w:val="24"/>
        </w:rPr>
        <w:t>professionals</w:t>
      </w:r>
    </w:p>
    <w:p w14:paraId="234693A4" w14:textId="77777777" w:rsidR="004052A0" w:rsidRPr="004052A0" w:rsidRDefault="004052A0" w:rsidP="004052A0">
      <w:pPr>
        <w:pStyle w:val="ListParagraph"/>
        <w:widowControl w:val="0"/>
        <w:numPr>
          <w:ilvl w:val="2"/>
          <w:numId w:val="12"/>
        </w:numPr>
        <w:tabs>
          <w:tab w:val="left" w:pos="1205"/>
        </w:tabs>
        <w:autoSpaceDE w:val="0"/>
        <w:autoSpaceDN w:val="0"/>
        <w:spacing w:before="61" w:after="0"/>
        <w:ind w:hanging="227"/>
        <w:contextualSpacing w:val="0"/>
        <w:rPr>
          <w:rFonts w:ascii="Arial" w:hAnsi="Arial" w:cs="Arial"/>
          <w:szCs w:val="24"/>
        </w:rPr>
      </w:pPr>
      <w:r w:rsidRPr="004052A0">
        <w:rPr>
          <w:rFonts w:ascii="Arial" w:hAnsi="Arial" w:cs="Arial"/>
          <w:w w:val="105"/>
          <w:szCs w:val="24"/>
        </w:rPr>
        <w:t>Health and Community Services</w:t>
      </w:r>
    </w:p>
    <w:p w14:paraId="39CF9C17" w14:textId="77777777" w:rsidR="004052A0" w:rsidRPr="004052A0" w:rsidRDefault="004052A0" w:rsidP="004052A0">
      <w:pPr>
        <w:pStyle w:val="ListParagraph"/>
        <w:ind w:left="792"/>
        <w:rPr>
          <w:rFonts w:ascii="Arial" w:hAnsi="Arial" w:cs="Arial"/>
          <w:szCs w:val="24"/>
        </w:rPr>
      </w:pPr>
    </w:p>
    <w:p w14:paraId="2E4A1729" w14:textId="436CF51F" w:rsidR="00123341" w:rsidRPr="004052A0" w:rsidRDefault="00123341" w:rsidP="004052A0">
      <w:pPr>
        <w:pStyle w:val="ListParagraph"/>
        <w:numPr>
          <w:ilvl w:val="0"/>
          <w:numId w:val="3"/>
        </w:numPr>
        <w:rPr>
          <w:rFonts w:ascii="Arial" w:hAnsi="Arial" w:cs="Arial"/>
          <w:szCs w:val="24"/>
        </w:rPr>
      </w:pPr>
      <w:r w:rsidRPr="004052A0">
        <w:rPr>
          <w:rFonts w:ascii="Arial" w:hAnsi="Arial" w:cs="Arial"/>
          <w:b/>
          <w:szCs w:val="24"/>
        </w:rPr>
        <w:t>Objectives</w:t>
      </w:r>
    </w:p>
    <w:p w14:paraId="448BBCC8" w14:textId="40ABD1DD" w:rsidR="00123341" w:rsidRPr="004052A0" w:rsidRDefault="004052A0" w:rsidP="004052A0">
      <w:pPr>
        <w:pStyle w:val="ListParagraph"/>
        <w:numPr>
          <w:ilvl w:val="1"/>
          <w:numId w:val="3"/>
        </w:numPr>
        <w:rPr>
          <w:rFonts w:ascii="Arial" w:hAnsi="Arial" w:cs="Arial"/>
          <w:szCs w:val="24"/>
        </w:rPr>
      </w:pPr>
      <w:r w:rsidRPr="004052A0">
        <w:rPr>
          <w:rFonts w:ascii="Arial" w:hAnsi="Arial" w:cs="Arial"/>
          <w:w w:val="105"/>
          <w:szCs w:val="24"/>
        </w:rPr>
        <w:t>The key objective is to manage any spillages of blood. Where blood spillage kits are unavailable, this procedure also details how to safely contain and dispose of blood spillages.</w:t>
      </w:r>
    </w:p>
    <w:p w14:paraId="1A9EF1A4" w14:textId="77777777" w:rsidR="004052A0" w:rsidRPr="004052A0" w:rsidRDefault="004052A0" w:rsidP="004052A0">
      <w:pPr>
        <w:pStyle w:val="ListParagraph"/>
        <w:ind w:left="792"/>
        <w:rPr>
          <w:rFonts w:ascii="Arial" w:hAnsi="Arial" w:cs="Arial"/>
          <w:szCs w:val="24"/>
        </w:rPr>
      </w:pPr>
    </w:p>
    <w:p w14:paraId="050FB6B9" w14:textId="0BEF6826" w:rsidR="00123341" w:rsidRPr="004052A0" w:rsidRDefault="00123341" w:rsidP="004052A0">
      <w:pPr>
        <w:pStyle w:val="ListParagraph"/>
        <w:numPr>
          <w:ilvl w:val="0"/>
          <w:numId w:val="3"/>
        </w:numPr>
        <w:rPr>
          <w:rFonts w:ascii="Arial" w:hAnsi="Arial" w:cs="Arial"/>
          <w:szCs w:val="24"/>
        </w:rPr>
      </w:pPr>
      <w:r w:rsidRPr="004052A0">
        <w:rPr>
          <w:rFonts w:ascii="Arial" w:hAnsi="Arial" w:cs="Arial"/>
          <w:b/>
          <w:szCs w:val="24"/>
        </w:rPr>
        <w:t>Policy</w:t>
      </w:r>
      <w:r w:rsidR="00D744F6" w:rsidRPr="004052A0">
        <w:rPr>
          <w:rFonts w:ascii="Arial" w:hAnsi="Arial" w:cs="Arial"/>
          <w:szCs w:val="24"/>
        </w:rPr>
        <w:t xml:space="preserve"> </w:t>
      </w:r>
    </w:p>
    <w:p w14:paraId="06433945" w14:textId="77777777" w:rsidR="004052A0" w:rsidRPr="004052A0" w:rsidRDefault="004052A0" w:rsidP="004052A0">
      <w:pPr>
        <w:pStyle w:val="ListParagraph"/>
        <w:widowControl w:val="0"/>
        <w:numPr>
          <w:ilvl w:val="1"/>
          <w:numId w:val="3"/>
        </w:numPr>
        <w:tabs>
          <w:tab w:val="left" w:pos="1178"/>
        </w:tabs>
        <w:autoSpaceDE w:val="0"/>
        <w:autoSpaceDN w:val="0"/>
        <w:spacing w:before="113" w:after="0"/>
        <w:ind w:right="920"/>
        <w:contextualSpacing w:val="0"/>
        <w:rPr>
          <w:rFonts w:ascii="Arial" w:hAnsi="Arial" w:cs="Arial"/>
          <w:szCs w:val="24"/>
        </w:rPr>
      </w:pPr>
      <w:r w:rsidRPr="004052A0">
        <w:rPr>
          <w:rFonts w:ascii="Arial" w:hAnsi="Arial" w:cs="Arial"/>
          <w:w w:val="105"/>
          <w:szCs w:val="24"/>
        </w:rPr>
        <w:t>St Ewolds Care Home understands that it has a duty to protect workers from hazards encountered during their work. St Ewolds Care Home recognises the importance of the provision of suitable protective equipment and training as essential components in establishing safe working practices with regard to blood and body fluid</w:t>
      </w:r>
      <w:r w:rsidRPr="004052A0">
        <w:rPr>
          <w:rFonts w:ascii="Arial" w:hAnsi="Arial" w:cs="Arial"/>
          <w:spacing w:val="4"/>
          <w:w w:val="105"/>
          <w:szCs w:val="24"/>
        </w:rPr>
        <w:t xml:space="preserve"> </w:t>
      </w:r>
      <w:r w:rsidRPr="004052A0">
        <w:rPr>
          <w:rFonts w:ascii="Arial" w:hAnsi="Arial" w:cs="Arial"/>
          <w:w w:val="105"/>
          <w:szCs w:val="24"/>
        </w:rPr>
        <w:t>spillages.</w:t>
      </w:r>
    </w:p>
    <w:p w14:paraId="5BF8BDAB" w14:textId="77777777" w:rsidR="004052A0" w:rsidRPr="004052A0" w:rsidRDefault="004052A0" w:rsidP="004052A0">
      <w:pPr>
        <w:pStyle w:val="ListParagraph"/>
        <w:widowControl w:val="0"/>
        <w:numPr>
          <w:ilvl w:val="1"/>
          <w:numId w:val="3"/>
        </w:numPr>
        <w:tabs>
          <w:tab w:val="left" w:pos="1178"/>
        </w:tabs>
        <w:autoSpaceDE w:val="0"/>
        <w:autoSpaceDN w:val="0"/>
        <w:spacing w:before="4" w:after="0"/>
        <w:ind w:right="1348"/>
        <w:contextualSpacing w:val="0"/>
        <w:rPr>
          <w:rFonts w:ascii="Arial" w:hAnsi="Arial" w:cs="Arial"/>
          <w:szCs w:val="24"/>
        </w:rPr>
      </w:pPr>
      <w:r w:rsidRPr="004052A0">
        <w:rPr>
          <w:rFonts w:ascii="Arial" w:hAnsi="Arial" w:cs="Arial"/>
          <w:w w:val="105"/>
          <w:szCs w:val="24"/>
        </w:rPr>
        <w:t>Blood spillage from any source will be cleaned in a manner which protects the person cleaning the spillage, and those at risk from the possibility of cross-infection, through effective control</w:t>
      </w:r>
      <w:r w:rsidRPr="004052A0">
        <w:rPr>
          <w:rFonts w:ascii="Arial" w:hAnsi="Arial" w:cs="Arial"/>
          <w:spacing w:val="38"/>
          <w:w w:val="105"/>
          <w:szCs w:val="24"/>
        </w:rPr>
        <w:t xml:space="preserve"> </w:t>
      </w:r>
      <w:r w:rsidRPr="004052A0">
        <w:rPr>
          <w:rFonts w:ascii="Arial" w:hAnsi="Arial" w:cs="Arial"/>
          <w:w w:val="105"/>
          <w:szCs w:val="24"/>
        </w:rPr>
        <w:t>measures.</w:t>
      </w:r>
    </w:p>
    <w:p w14:paraId="7A7B263C" w14:textId="76AFAF53" w:rsidR="00D744F6" w:rsidRPr="004052A0" w:rsidRDefault="00D744F6" w:rsidP="004052A0">
      <w:pPr>
        <w:pStyle w:val="ListParagraph"/>
        <w:ind w:left="792"/>
        <w:rPr>
          <w:rFonts w:ascii="Arial" w:hAnsi="Arial" w:cs="Arial"/>
          <w:szCs w:val="24"/>
        </w:rPr>
      </w:pPr>
    </w:p>
    <w:p w14:paraId="62EE6254" w14:textId="0745B792" w:rsidR="00D744F6" w:rsidRPr="004052A0" w:rsidRDefault="00D744F6" w:rsidP="004052A0">
      <w:pPr>
        <w:pStyle w:val="ListParagraph"/>
        <w:numPr>
          <w:ilvl w:val="0"/>
          <w:numId w:val="3"/>
        </w:numPr>
        <w:rPr>
          <w:rFonts w:ascii="Arial" w:hAnsi="Arial" w:cs="Arial"/>
          <w:b/>
          <w:szCs w:val="24"/>
        </w:rPr>
      </w:pPr>
      <w:r w:rsidRPr="004052A0">
        <w:rPr>
          <w:rFonts w:ascii="Arial" w:hAnsi="Arial" w:cs="Arial"/>
          <w:b/>
          <w:szCs w:val="24"/>
        </w:rPr>
        <w:t>Procedure</w:t>
      </w:r>
    </w:p>
    <w:p w14:paraId="69037CE4" w14:textId="77777777" w:rsidR="004052A0" w:rsidRPr="004052A0" w:rsidRDefault="004052A0" w:rsidP="004052A0">
      <w:pPr>
        <w:pStyle w:val="ListParagraph"/>
        <w:widowControl w:val="0"/>
        <w:numPr>
          <w:ilvl w:val="1"/>
          <w:numId w:val="3"/>
        </w:numPr>
        <w:tabs>
          <w:tab w:val="left" w:pos="1178"/>
        </w:tabs>
        <w:autoSpaceDE w:val="0"/>
        <w:autoSpaceDN w:val="0"/>
        <w:spacing w:before="123" w:after="0"/>
        <w:ind w:right="907"/>
        <w:contextualSpacing w:val="0"/>
        <w:rPr>
          <w:rFonts w:ascii="Arial" w:hAnsi="Arial" w:cs="Arial"/>
          <w:szCs w:val="24"/>
        </w:rPr>
      </w:pPr>
      <w:r w:rsidRPr="004052A0">
        <w:rPr>
          <w:rFonts w:ascii="Arial" w:hAnsi="Arial" w:cs="Arial"/>
          <w:w w:val="105"/>
          <w:szCs w:val="24"/>
        </w:rPr>
        <w:t xml:space="preserve">All staff must have appropriate vaccinations (i.e. Hepatitis B) </w:t>
      </w:r>
      <w:r w:rsidRPr="004052A0">
        <w:rPr>
          <w:rFonts w:ascii="Arial" w:hAnsi="Arial" w:cs="Arial"/>
          <w:w w:val="105"/>
          <w:szCs w:val="24"/>
        </w:rPr>
        <w:lastRenderedPageBreak/>
        <w:t>prior to the commencement of work within the health and social care sector. Specific training must be completed prior to attending to blood spillage or other bio-hazards in the</w:t>
      </w:r>
      <w:r w:rsidRPr="004052A0">
        <w:rPr>
          <w:rFonts w:ascii="Arial" w:hAnsi="Arial" w:cs="Arial"/>
          <w:spacing w:val="6"/>
          <w:w w:val="105"/>
          <w:szCs w:val="24"/>
        </w:rPr>
        <w:t xml:space="preserve"> </w:t>
      </w:r>
      <w:r w:rsidRPr="004052A0">
        <w:rPr>
          <w:rFonts w:ascii="Arial" w:hAnsi="Arial" w:cs="Arial"/>
          <w:w w:val="105"/>
          <w:szCs w:val="24"/>
        </w:rPr>
        <w:t>workplace.</w:t>
      </w:r>
    </w:p>
    <w:p w14:paraId="1B0BFA01" w14:textId="77777777" w:rsidR="004052A0" w:rsidRPr="004052A0" w:rsidRDefault="004052A0" w:rsidP="004052A0">
      <w:pPr>
        <w:pStyle w:val="ListParagraph"/>
        <w:numPr>
          <w:ilvl w:val="1"/>
          <w:numId w:val="3"/>
        </w:numPr>
        <w:spacing w:before="34"/>
        <w:ind w:left="856"/>
        <w:rPr>
          <w:rFonts w:ascii="Arial" w:hAnsi="Arial" w:cs="Arial"/>
          <w:szCs w:val="24"/>
        </w:rPr>
      </w:pPr>
      <w:r w:rsidRPr="004052A0">
        <w:rPr>
          <w:rFonts w:ascii="Arial" w:hAnsi="Arial" w:cs="Arial"/>
          <w:spacing w:val="6"/>
          <w:w w:val="105"/>
          <w:szCs w:val="24"/>
        </w:rPr>
        <w:t>Materials</w:t>
      </w:r>
    </w:p>
    <w:p w14:paraId="2F060FCD" w14:textId="5D9793BF" w:rsidR="004052A0" w:rsidRPr="004052A0" w:rsidRDefault="004052A0" w:rsidP="004052A0">
      <w:pPr>
        <w:pStyle w:val="ListParagraph"/>
        <w:spacing w:before="34"/>
        <w:ind w:left="856"/>
        <w:rPr>
          <w:rFonts w:ascii="Arial" w:hAnsi="Arial" w:cs="Arial"/>
          <w:szCs w:val="24"/>
        </w:rPr>
      </w:pPr>
      <w:r w:rsidRPr="004052A0">
        <w:rPr>
          <w:rFonts w:ascii="Arial" w:hAnsi="Arial" w:cs="Arial"/>
          <w:w w:val="105"/>
          <w:szCs w:val="24"/>
        </w:rPr>
        <w:t>The following materials are required for dealing with blood spillages:</w:t>
      </w:r>
    </w:p>
    <w:p w14:paraId="1698EFBC" w14:textId="77777777" w:rsidR="004052A0" w:rsidRPr="004052A0" w:rsidRDefault="004052A0" w:rsidP="004052A0">
      <w:pPr>
        <w:pStyle w:val="ListParagraph"/>
        <w:widowControl w:val="0"/>
        <w:numPr>
          <w:ilvl w:val="0"/>
          <w:numId w:val="16"/>
        </w:numPr>
        <w:tabs>
          <w:tab w:val="left" w:pos="1192"/>
        </w:tabs>
        <w:autoSpaceDE w:val="0"/>
        <w:autoSpaceDN w:val="0"/>
        <w:spacing w:before="88" w:after="0"/>
        <w:ind w:hanging="214"/>
        <w:contextualSpacing w:val="0"/>
        <w:rPr>
          <w:rFonts w:ascii="Arial" w:hAnsi="Arial" w:cs="Arial"/>
          <w:szCs w:val="24"/>
        </w:rPr>
      </w:pPr>
      <w:r w:rsidRPr="004052A0">
        <w:rPr>
          <w:rFonts w:ascii="Arial" w:hAnsi="Arial" w:cs="Arial"/>
          <w:w w:val="105"/>
          <w:szCs w:val="24"/>
        </w:rPr>
        <w:t>1 Disposable plastic</w:t>
      </w:r>
      <w:r w:rsidRPr="004052A0">
        <w:rPr>
          <w:rFonts w:ascii="Arial" w:hAnsi="Arial" w:cs="Arial"/>
          <w:spacing w:val="4"/>
          <w:w w:val="105"/>
          <w:szCs w:val="24"/>
        </w:rPr>
        <w:t xml:space="preserve"> </w:t>
      </w:r>
      <w:r w:rsidRPr="004052A0">
        <w:rPr>
          <w:rFonts w:ascii="Arial" w:hAnsi="Arial" w:cs="Arial"/>
          <w:w w:val="105"/>
          <w:szCs w:val="24"/>
        </w:rPr>
        <w:t>apron</w:t>
      </w:r>
    </w:p>
    <w:p w14:paraId="0431C4FC"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1 Pair of nitrile disposable</w:t>
      </w:r>
      <w:r w:rsidRPr="004052A0">
        <w:rPr>
          <w:rFonts w:ascii="Arial" w:hAnsi="Arial" w:cs="Arial"/>
          <w:spacing w:val="7"/>
          <w:w w:val="105"/>
          <w:szCs w:val="24"/>
        </w:rPr>
        <w:t xml:space="preserve"> </w:t>
      </w:r>
      <w:r w:rsidRPr="004052A0">
        <w:rPr>
          <w:rFonts w:ascii="Arial" w:hAnsi="Arial" w:cs="Arial"/>
          <w:w w:val="105"/>
          <w:szCs w:val="24"/>
        </w:rPr>
        <w:t>gloves</w:t>
      </w:r>
    </w:p>
    <w:p w14:paraId="045EA82E"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1 Yellow bio-hazard bag</w:t>
      </w:r>
    </w:p>
    <w:p w14:paraId="3E669BC4"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Chlorine tablets (Sodium Dichloroisocyanurate), i.e. haz-tabs or</w:t>
      </w:r>
      <w:r w:rsidRPr="004052A0">
        <w:rPr>
          <w:rFonts w:ascii="Arial" w:hAnsi="Arial" w:cs="Arial"/>
          <w:spacing w:val="17"/>
          <w:w w:val="105"/>
          <w:szCs w:val="24"/>
        </w:rPr>
        <w:t xml:space="preserve"> </w:t>
      </w:r>
      <w:r w:rsidRPr="004052A0">
        <w:rPr>
          <w:rFonts w:ascii="Arial" w:hAnsi="Arial" w:cs="Arial"/>
          <w:w w:val="105"/>
          <w:szCs w:val="24"/>
        </w:rPr>
        <w:t>granules</w:t>
      </w:r>
    </w:p>
    <w:p w14:paraId="01728ABE"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Yellow-coded mop and bucket (isolation area) - large areas and general disinfection of</w:t>
      </w:r>
      <w:r w:rsidRPr="004052A0">
        <w:rPr>
          <w:rFonts w:ascii="Arial" w:hAnsi="Arial" w:cs="Arial"/>
          <w:spacing w:val="40"/>
          <w:w w:val="105"/>
          <w:szCs w:val="24"/>
        </w:rPr>
        <w:t xml:space="preserve"> </w:t>
      </w:r>
      <w:r w:rsidRPr="004052A0">
        <w:rPr>
          <w:rFonts w:ascii="Arial" w:hAnsi="Arial" w:cs="Arial"/>
          <w:w w:val="105"/>
          <w:szCs w:val="24"/>
        </w:rPr>
        <w:t>area</w:t>
      </w:r>
    </w:p>
    <w:p w14:paraId="22415B04"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Disposable scoop - small</w:t>
      </w:r>
      <w:r w:rsidRPr="004052A0">
        <w:rPr>
          <w:rFonts w:ascii="Arial" w:hAnsi="Arial" w:cs="Arial"/>
          <w:spacing w:val="8"/>
          <w:w w:val="105"/>
          <w:szCs w:val="24"/>
        </w:rPr>
        <w:t xml:space="preserve"> </w:t>
      </w:r>
      <w:r w:rsidRPr="004052A0">
        <w:rPr>
          <w:rFonts w:ascii="Arial" w:hAnsi="Arial" w:cs="Arial"/>
          <w:w w:val="105"/>
          <w:szCs w:val="24"/>
        </w:rPr>
        <w:t>areas</w:t>
      </w:r>
    </w:p>
    <w:p w14:paraId="404D6093"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Disposable paper</w:t>
      </w:r>
      <w:r w:rsidRPr="004052A0">
        <w:rPr>
          <w:rFonts w:ascii="Arial" w:hAnsi="Arial" w:cs="Arial"/>
          <w:spacing w:val="2"/>
          <w:w w:val="105"/>
          <w:szCs w:val="24"/>
        </w:rPr>
        <w:t xml:space="preserve"> </w:t>
      </w:r>
      <w:r w:rsidRPr="004052A0">
        <w:rPr>
          <w:rFonts w:ascii="Arial" w:hAnsi="Arial" w:cs="Arial"/>
          <w:w w:val="105"/>
          <w:szCs w:val="24"/>
        </w:rPr>
        <w:t>towels</w:t>
      </w:r>
    </w:p>
    <w:p w14:paraId="737ECE9D" w14:textId="77777777" w:rsidR="004052A0" w:rsidRPr="004052A0" w:rsidRDefault="004052A0" w:rsidP="004052A0">
      <w:pPr>
        <w:pStyle w:val="ListParagraph"/>
        <w:widowControl w:val="0"/>
        <w:numPr>
          <w:ilvl w:val="0"/>
          <w:numId w:val="16"/>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Chlorine releasing Granules/Solution with a concentration level of 10,000 parts per million</w:t>
      </w:r>
      <w:r w:rsidRPr="004052A0">
        <w:rPr>
          <w:rFonts w:ascii="Arial" w:hAnsi="Arial" w:cs="Arial"/>
          <w:spacing w:val="22"/>
          <w:w w:val="105"/>
          <w:szCs w:val="24"/>
        </w:rPr>
        <w:t xml:space="preserve"> </w:t>
      </w:r>
      <w:r w:rsidRPr="004052A0">
        <w:rPr>
          <w:rFonts w:ascii="Arial" w:hAnsi="Arial" w:cs="Arial"/>
          <w:w w:val="105"/>
          <w:szCs w:val="24"/>
        </w:rPr>
        <w:t>(PPM)</w:t>
      </w:r>
    </w:p>
    <w:p w14:paraId="08038A3E" w14:textId="50E0558E" w:rsidR="004052A0" w:rsidRPr="004052A0" w:rsidRDefault="004052A0" w:rsidP="004052A0">
      <w:pPr>
        <w:pStyle w:val="ListParagraph"/>
        <w:numPr>
          <w:ilvl w:val="1"/>
          <w:numId w:val="3"/>
        </w:numPr>
        <w:rPr>
          <w:rFonts w:ascii="Arial" w:hAnsi="Arial" w:cs="Arial"/>
          <w:szCs w:val="24"/>
        </w:rPr>
      </w:pPr>
      <w:r w:rsidRPr="004052A0">
        <w:rPr>
          <w:rFonts w:ascii="Arial" w:hAnsi="Arial" w:cs="Arial"/>
          <w:spacing w:val="4"/>
          <w:w w:val="105"/>
          <w:szCs w:val="24"/>
        </w:rPr>
        <w:t>Routine Safety</w:t>
      </w:r>
      <w:r w:rsidRPr="004052A0">
        <w:rPr>
          <w:rFonts w:ascii="Arial" w:hAnsi="Arial" w:cs="Arial"/>
          <w:spacing w:val="6"/>
          <w:w w:val="105"/>
          <w:szCs w:val="24"/>
        </w:rPr>
        <w:t xml:space="preserve"> </w:t>
      </w:r>
      <w:r w:rsidRPr="004052A0">
        <w:rPr>
          <w:rFonts w:ascii="Arial" w:hAnsi="Arial" w:cs="Arial"/>
          <w:spacing w:val="5"/>
          <w:w w:val="105"/>
          <w:szCs w:val="24"/>
        </w:rPr>
        <w:t>Procedures</w:t>
      </w:r>
    </w:p>
    <w:p w14:paraId="0ADB31B0" w14:textId="77777777" w:rsidR="004052A0" w:rsidRPr="004052A0" w:rsidRDefault="004052A0" w:rsidP="004052A0">
      <w:pPr>
        <w:pStyle w:val="ListParagraph"/>
        <w:widowControl w:val="0"/>
        <w:numPr>
          <w:ilvl w:val="0"/>
          <w:numId w:val="17"/>
        </w:numPr>
        <w:tabs>
          <w:tab w:val="left" w:pos="1192"/>
        </w:tabs>
        <w:autoSpaceDE w:val="0"/>
        <w:autoSpaceDN w:val="0"/>
        <w:spacing w:before="87" w:after="0"/>
        <w:ind w:hanging="214"/>
        <w:contextualSpacing w:val="0"/>
        <w:rPr>
          <w:rFonts w:ascii="Arial" w:hAnsi="Arial" w:cs="Arial"/>
          <w:szCs w:val="24"/>
        </w:rPr>
      </w:pPr>
      <w:r w:rsidRPr="004052A0">
        <w:rPr>
          <w:rFonts w:ascii="Arial" w:hAnsi="Arial" w:cs="Arial"/>
          <w:w w:val="105"/>
          <w:szCs w:val="24"/>
        </w:rPr>
        <w:t>Deal with any spillage of blood/body fluids</w:t>
      </w:r>
      <w:r w:rsidRPr="004052A0">
        <w:rPr>
          <w:rFonts w:ascii="Arial" w:hAnsi="Arial" w:cs="Arial"/>
          <w:spacing w:val="8"/>
          <w:w w:val="105"/>
          <w:szCs w:val="24"/>
        </w:rPr>
        <w:t xml:space="preserve"> </w:t>
      </w:r>
      <w:r w:rsidRPr="004052A0">
        <w:rPr>
          <w:rFonts w:ascii="Arial" w:hAnsi="Arial" w:cs="Arial"/>
          <w:w w:val="105"/>
          <w:szCs w:val="24"/>
        </w:rPr>
        <w:t>immediately</w:t>
      </w:r>
    </w:p>
    <w:p w14:paraId="160DD327" w14:textId="77777777" w:rsidR="004052A0" w:rsidRPr="004052A0" w:rsidRDefault="004052A0" w:rsidP="004052A0">
      <w:pPr>
        <w:pStyle w:val="ListParagraph"/>
        <w:widowControl w:val="0"/>
        <w:numPr>
          <w:ilvl w:val="0"/>
          <w:numId w:val="17"/>
        </w:numPr>
        <w:tabs>
          <w:tab w:val="left" w:pos="1192"/>
        </w:tabs>
        <w:autoSpaceDE w:val="0"/>
        <w:autoSpaceDN w:val="0"/>
        <w:spacing w:before="101" w:after="0"/>
        <w:ind w:right="1027" w:hanging="214"/>
        <w:contextualSpacing w:val="0"/>
        <w:rPr>
          <w:rFonts w:ascii="Arial" w:hAnsi="Arial" w:cs="Arial"/>
          <w:szCs w:val="24"/>
        </w:rPr>
      </w:pPr>
      <w:r w:rsidRPr="004052A0">
        <w:rPr>
          <w:rFonts w:ascii="Arial" w:hAnsi="Arial" w:cs="Arial"/>
          <w:w w:val="105"/>
          <w:szCs w:val="24"/>
        </w:rPr>
        <w:t>Care must be taken to avoid skin, eye, and mucous membrane contamination during the cleaning and disinfection of</w:t>
      </w:r>
      <w:r w:rsidRPr="004052A0">
        <w:rPr>
          <w:rFonts w:ascii="Arial" w:hAnsi="Arial" w:cs="Arial"/>
          <w:spacing w:val="3"/>
          <w:w w:val="105"/>
          <w:szCs w:val="24"/>
        </w:rPr>
        <w:t xml:space="preserve"> </w:t>
      </w:r>
      <w:r w:rsidRPr="004052A0">
        <w:rPr>
          <w:rFonts w:ascii="Arial" w:hAnsi="Arial" w:cs="Arial"/>
          <w:w w:val="105"/>
          <w:szCs w:val="24"/>
        </w:rPr>
        <w:t>spillages</w:t>
      </w:r>
    </w:p>
    <w:p w14:paraId="2B6A4B12" w14:textId="77777777" w:rsidR="004052A0" w:rsidRPr="004052A0" w:rsidRDefault="004052A0" w:rsidP="004052A0">
      <w:pPr>
        <w:pStyle w:val="ListParagraph"/>
        <w:widowControl w:val="0"/>
        <w:numPr>
          <w:ilvl w:val="0"/>
          <w:numId w:val="17"/>
        </w:numPr>
        <w:tabs>
          <w:tab w:val="left" w:pos="1192"/>
        </w:tabs>
        <w:autoSpaceDE w:val="0"/>
        <w:autoSpaceDN w:val="0"/>
        <w:spacing w:before="54" w:after="0"/>
        <w:ind w:hanging="214"/>
        <w:contextualSpacing w:val="0"/>
        <w:rPr>
          <w:rFonts w:ascii="Arial" w:hAnsi="Arial" w:cs="Arial"/>
          <w:szCs w:val="24"/>
        </w:rPr>
      </w:pPr>
      <w:r w:rsidRPr="004052A0">
        <w:rPr>
          <w:rFonts w:ascii="Arial" w:hAnsi="Arial" w:cs="Arial"/>
          <w:w w:val="105"/>
          <w:szCs w:val="24"/>
        </w:rPr>
        <w:t>Protective clothing must be worn (arms must be</w:t>
      </w:r>
      <w:r w:rsidRPr="004052A0">
        <w:rPr>
          <w:rFonts w:ascii="Arial" w:hAnsi="Arial" w:cs="Arial"/>
          <w:spacing w:val="9"/>
          <w:w w:val="105"/>
          <w:szCs w:val="24"/>
        </w:rPr>
        <w:t xml:space="preserve"> </w:t>
      </w:r>
      <w:r w:rsidRPr="004052A0">
        <w:rPr>
          <w:rFonts w:ascii="Arial" w:hAnsi="Arial" w:cs="Arial"/>
          <w:w w:val="105"/>
          <w:szCs w:val="24"/>
        </w:rPr>
        <w:t>covered)</w:t>
      </w:r>
    </w:p>
    <w:p w14:paraId="27CECB74" w14:textId="77777777" w:rsidR="004052A0" w:rsidRPr="004052A0" w:rsidRDefault="004052A0" w:rsidP="004052A0">
      <w:pPr>
        <w:pStyle w:val="ListParagraph"/>
        <w:widowControl w:val="0"/>
        <w:numPr>
          <w:ilvl w:val="0"/>
          <w:numId w:val="17"/>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Staff must always follow routine standard precautions when dealing with blood and other body</w:t>
      </w:r>
      <w:r w:rsidRPr="004052A0">
        <w:rPr>
          <w:rFonts w:ascii="Arial" w:hAnsi="Arial" w:cs="Arial"/>
          <w:spacing w:val="-2"/>
          <w:w w:val="105"/>
          <w:szCs w:val="24"/>
        </w:rPr>
        <w:t xml:space="preserve"> </w:t>
      </w:r>
      <w:r w:rsidRPr="004052A0">
        <w:rPr>
          <w:rFonts w:ascii="Arial" w:hAnsi="Arial" w:cs="Arial"/>
          <w:w w:val="105"/>
          <w:szCs w:val="24"/>
        </w:rPr>
        <w:t>fluids</w:t>
      </w:r>
    </w:p>
    <w:p w14:paraId="435FF9C8" w14:textId="77777777" w:rsidR="004052A0" w:rsidRPr="004052A0" w:rsidRDefault="004052A0" w:rsidP="004052A0">
      <w:pPr>
        <w:pStyle w:val="ListParagraph"/>
        <w:widowControl w:val="0"/>
        <w:numPr>
          <w:ilvl w:val="0"/>
          <w:numId w:val="17"/>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Staff must always cover cuts and lesions with a waterproof dressing or</w:t>
      </w:r>
      <w:r w:rsidRPr="004052A0">
        <w:rPr>
          <w:rFonts w:ascii="Arial" w:hAnsi="Arial" w:cs="Arial"/>
          <w:spacing w:val="9"/>
          <w:w w:val="105"/>
          <w:szCs w:val="24"/>
        </w:rPr>
        <w:t xml:space="preserve"> </w:t>
      </w:r>
      <w:r w:rsidRPr="004052A0">
        <w:rPr>
          <w:rFonts w:ascii="Arial" w:hAnsi="Arial" w:cs="Arial"/>
          <w:w w:val="105"/>
          <w:szCs w:val="24"/>
        </w:rPr>
        <w:t>plaster</w:t>
      </w:r>
    </w:p>
    <w:p w14:paraId="53FE42EC" w14:textId="77777777" w:rsidR="004052A0" w:rsidRPr="004052A0" w:rsidRDefault="004052A0" w:rsidP="004052A0">
      <w:pPr>
        <w:pStyle w:val="ListParagraph"/>
        <w:widowControl w:val="0"/>
        <w:numPr>
          <w:ilvl w:val="0"/>
          <w:numId w:val="17"/>
        </w:numPr>
        <w:tabs>
          <w:tab w:val="left" w:pos="1192"/>
        </w:tabs>
        <w:autoSpaceDE w:val="0"/>
        <w:autoSpaceDN w:val="0"/>
        <w:spacing w:before="101" w:after="0"/>
        <w:ind w:hanging="214"/>
        <w:contextualSpacing w:val="0"/>
        <w:rPr>
          <w:rFonts w:ascii="Arial" w:hAnsi="Arial" w:cs="Arial"/>
          <w:szCs w:val="24"/>
        </w:rPr>
      </w:pPr>
      <w:r w:rsidRPr="004052A0">
        <w:rPr>
          <w:rFonts w:ascii="Arial" w:hAnsi="Arial" w:cs="Arial"/>
          <w:w w:val="105"/>
          <w:szCs w:val="24"/>
        </w:rPr>
        <w:t>Accidental exposure to blood/body fluids must be</w:t>
      </w:r>
      <w:r w:rsidRPr="004052A0">
        <w:rPr>
          <w:rFonts w:ascii="Arial" w:hAnsi="Arial" w:cs="Arial"/>
          <w:spacing w:val="11"/>
          <w:w w:val="105"/>
          <w:szCs w:val="24"/>
        </w:rPr>
        <w:t xml:space="preserve"> </w:t>
      </w:r>
      <w:r w:rsidRPr="004052A0">
        <w:rPr>
          <w:rFonts w:ascii="Arial" w:hAnsi="Arial" w:cs="Arial"/>
          <w:w w:val="105"/>
          <w:szCs w:val="24"/>
        </w:rPr>
        <w:t>reported</w:t>
      </w:r>
    </w:p>
    <w:p w14:paraId="5C5A4CB2" w14:textId="77777777" w:rsidR="004052A0" w:rsidRPr="004052A0" w:rsidRDefault="004052A0" w:rsidP="004052A0">
      <w:pPr>
        <w:pStyle w:val="ListParagraph"/>
        <w:widowControl w:val="0"/>
        <w:numPr>
          <w:ilvl w:val="0"/>
          <w:numId w:val="17"/>
        </w:numPr>
        <w:tabs>
          <w:tab w:val="left" w:pos="1192"/>
        </w:tabs>
        <w:autoSpaceDE w:val="0"/>
        <w:autoSpaceDN w:val="0"/>
        <w:spacing w:before="101" w:after="0"/>
        <w:ind w:right="907" w:hanging="214"/>
        <w:contextualSpacing w:val="0"/>
        <w:rPr>
          <w:rFonts w:ascii="Arial" w:hAnsi="Arial" w:cs="Arial"/>
          <w:szCs w:val="24"/>
        </w:rPr>
      </w:pPr>
      <w:r w:rsidRPr="004052A0">
        <w:rPr>
          <w:rFonts w:ascii="Arial" w:hAnsi="Arial" w:cs="Arial"/>
          <w:w w:val="105"/>
          <w:szCs w:val="24"/>
        </w:rPr>
        <w:t>All</w:t>
      </w:r>
      <w:r w:rsidRPr="004052A0">
        <w:rPr>
          <w:rFonts w:ascii="Arial" w:hAnsi="Arial" w:cs="Arial"/>
          <w:spacing w:val="-4"/>
          <w:w w:val="105"/>
          <w:szCs w:val="24"/>
        </w:rPr>
        <w:t xml:space="preserve"> </w:t>
      </w:r>
      <w:r w:rsidRPr="004052A0">
        <w:rPr>
          <w:rFonts w:ascii="Arial" w:hAnsi="Arial" w:cs="Arial"/>
          <w:w w:val="105"/>
          <w:szCs w:val="24"/>
        </w:rPr>
        <w:t>staff</w:t>
      </w:r>
      <w:r w:rsidRPr="004052A0">
        <w:rPr>
          <w:rFonts w:ascii="Arial" w:hAnsi="Arial" w:cs="Arial"/>
          <w:spacing w:val="-3"/>
          <w:w w:val="105"/>
          <w:szCs w:val="24"/>
        </w:rPr>
        <w:t xml:space="preserve"> </w:t>
      </w:r>
      <w:r w:rsidRPr="004052A0">
        <w:rPr>
          <w:rFonts w:ascii="Arial" w:hAnsi="Arial" w:cs="Arial"/>
          <w:w w:val="105"/>
          <w:szCs w:val="24"/>
        </w:rPr>
        <w:t>must</w:t>
      </w:r>
      <w:r w:rsidRPr="004052A0">
        <w:rPr>
          <w:rFonts w:ascii="Arial" w:hAnsi="Arial" w:cs="Arial"/>
          <w:spacing w:val="-4"/>
          <w:w w:val="105"/>
          <w:szCs w:val="24"/>
        </w:rPr>
        <w:t xml:space="preserve"> </w:t>
      </w:r>
      <w:r w:rsidRPr="004052A0">
        <w:rPr>
          <w:rFonts w:ascii="Arial" w:hAnsi="Arial" w:cs="Arial"/>
          <w:w w:val="105"/>
          <w:szCs w:val="24"/>
        </w:rPr>
        <w:t>follow</w:t>
      </w:r>
      <w:r w:rsidRPr="004052A0">
        <w:rPr>
          <w:rFonts w:ascii="Arial" w:hAnsi="Arial" w:cs="Arial"/>
          <w:spacing w:val="-3"/>
          <w:w w:val="105"/>
          <w:szCs w:val="24"/>
        </w:rPr>
        <w:t xml:space="preserve"> </w:t>
      </w:r>
      <w:r w:rsidRPr="004052A0">
        <w:rPr>
          <w:rFonts w:ascii="Arial" w:hAnsi="Arial" w:cs="Arial"/>
          <w:w w:val="105"/>
          <w:szCs w:val="24"/>
        </w:rPr>
        <w:t>the</w:t>
      </w:r>
      <w:r w:rsidRPr="004052A0">
        <w:rPr>
          <w:rFonts w:ascii="Arial" w:hAnsi="Arial" w:cs="Arial"/>
          <w:spacing w:val="-3"/>
          <w:w w:val="105"/>
          <w:szCs w:val="24"/>
        </w:rPr>
        <w:t xml:space="preserve"> </w:t>
      </w:r>
      <w:r w:rsidRPr="004052A0">
        <w:rPr>
          <w:rFonts w:ascii="Arial" w:hAnsi="Arial" w:cs="Arial"/>
          <w:w w:val="105"/>
          <w:szCs w:val="24"/>
        </w:rPr>
        <w:t>Infection</w:t>
      </w:r>
      <w:r w:rsidRPr="004052A0">
        <w:rPr>
          <w:rFonts w:ascii="Arial" w:hAnsi="Arial" w:cs="Arial"/>
          <w:spacing w:val="-3"/>
          <w:w w:val="105"/>
          <w:szCs w:val="24"/>
        </w:rPr>
        <w:t xml:space="preserve"> </w:t>
      </w:r>
      <w:r w:rsidRPr="004052A0">
        <w:rPr>
          <w:rFonts w:ascii="Arial" w:hAnsi="Arial" w:cs="Arial"/>
          <w:w w:val="105"/>
          <w:szCs w:val="24"/>
        </w:rPr>
        <w:t>Control</w:t>
      </w:r>
      <w:r w:rsidRPr="004052A0">
        <w:rPr>
          <w:rFonts w:ascii="Arial" w:hAnsi="Arial" w:cs="Arial"/>
          <w:spacing w:val="-3"/>
          <w:w w:val="105"/>
          <w:szCs w:val="24"/>
        </w:rPr>
        <w:t xml:space="preserve"> </w:t>
      </w:r>
      <w:r w:rsidRPr="004052A0">
        <w:rPr>
          <w:rFonts w:ascii="Arial" w:hAnsi="Arial" w:cs="Arial"/>
          <w:w w:val="105"/>
          <w:szCs w:val="24"/>
        </w:rPr>
        <w:t>Policy</w:t>
      </w:r>
      <w:r w:rsidRPr="004052A0">
        <w:rPr>
          <w:rFonts w:ascii="Arial" w:hAnsi="Arial" w:cs="Arial"/>
          <w:spacing w:val="-3"/>
          <w:w w:val="105"/>
          <w:szCs w:val="24"/>
        </w:rPr>
        <w:t xml:space="preserve"> </w:t>
      </w:r>
      <w:r w:rsidRPr="004052A0">
        <w:rPr>
          <w:rFonts w:ascii="Arial" w:hAnsi="Arial" w:cs="Arial"/>
          <w:w w:val="105"/>
          <w:szCs w:val="24"/>
        </w:rPr>
        <w:t>and</w:t>
      </w:r>
      <w:r w:rsidRPr="004052A0">
        <w:rPr>
          <w:rFonts w:ascii="Arial" w:hAnsi="Arial" w:cs="Arial"/>
          <w:spacing w:val="-3"/>
          <w:w w:val="105"/>
          <w:szCs w:val="24"/>
        </w:rPr>
        <w:t xml:space="preserve"> </w:t>
      </w:r>
      <w:r w:rsidRPr="004052A0">
        <w:rPr>
          <w:rFonts w:ascii="Arial" w:hAnsi="Arial" w:cs="Arial"/>
          <w:w w:val="105"/>
          <w:szCs w:val="24"/>
        </w:rPr>
        <w:t>Procedure</w:t>
      </w:r>
      <w:r w:rsidRPr="004052A0">
        <w:rPr>
          <w:rFonts w:ascii="Arial" w:hAnsi="Arial" w:cs="Arial"/>
          <w:spacing w:val="-4"/>
          <w:w w:val="105"/>
          <w:szCs w:val="24"/>
        </w:rPr>
        <w:t xml:space="preserve"> </w:t>
      </w:r>
      <w:r w:rsidRPr="004052A0">
        <w:rPr>
          <w:rFonts w:ascii="Arial" w:hAnsi="Arial" w:cs="Arial"/>
          <w:w w:val="105"/>
          <w:szCs w:val="24"/>
        </w:rPr>
        <w:t>of</w:t>
      </w:r>
      <w:r w:rsidRPr="004052A0">
        <w:rPr>
          <w:rFonts w:ascii="Arial" w:hAnsi="Arial" w:cs="Arial"/>
          <w:spacing w:val="-4"/>
          <w:w w:val="105"/>
          <w:szCs w:val="24"/>
        </w:rPr>
        <w:t xml:space="preserve"> </w:t>
      </w:r>
      <w:r w:rsidRPr="004052A0">
        <w:rPr>
          <w:rFonts w:ascii="Arial" w:hAnsi="Arial" w:cs="Arial"/>
          <w:w w:val="105"/>
          <w:szCs w:val="24"/>
        </w:rPr>
        <w:t>St</w:t>
      </w:r>
      <w:r w:rsidRPr="004052A0">
        <w:rPr>
          <w:rFonts w:ascii="Arial" w:hAnsi="Arial" w:cs="Arial"/>
          <w:spacing w:val="-3"/>
          <w:w w:val="105"/>
          <w:szCs w:val="24"/>
        </w:rPr>
        <w:t xml:space="preserve"> </w:t>
      </w:r>
      <w:r w:rsidRPr="004052A0">
        <w:rPr>
          <w:rFonts w:ascii="Arial" w:hAnsi="Arial" w:cs="Arial"/>
          <w:w w:val="105"/>
          <w:szCs w:val="24"/>
        </w:rPr>
        <w:t>Ewolds</w:t>
      </w:r>
      <w:r w:rsidRPr="004052A0">
        <w:rPr>
          <w:rFonts w:ascii="Arial" w:hAnsi="Arial" w:cs="Arial"/>
          <w:spacing w:val="-3"/>
          <w:w w:val="105"/>
          <w:szCs w:val="24"/>
        </w:rPr>
        <w:t xml:space="preserve"> </w:t>
      </w:r>
      <w:r w:rsidRPr="004052A0">
        <w:rPr>
          <w:rFonts w:ascii="Arial" w:hAnsi="Arial" w:cs="Arial"/>
          <w:w w:val="105"/>
          <w:szCs w:val="24"/>
        </w:rPr>
        <w:t>Care</w:t>
      </w:r>
      <w:r w:rsidRPr="004052A0">
        <w:rPr>
          <w:rFonts w:ascii="Arial" w:hAnsi="Arial" w:cs="Arial"/>
          <w:spacing w:val="-3"/>
          <w:w w:val="105"/>
          <w:szCs w:val="24"/>
        </w:rPr>
        <w:t xml:space="preserve"> </w:t>
      </w:r>
      <w:r w:rsidRPr="004052A0">
        <w:rPr>
          <w:rFonts w:ascii="Arial" w:hAnsi="Arial" w:cs="Arial"/>
          <w:w w:val="105"/>
          <w:szCs w:val="24"/>
        </w:rPr>
        <w:t>Home</w:t>
      </w:r>
      <w:r w:rsidRPr="004052A0">
        <w:rPr>
          <w:rFonts w:ascii="Arial" w:hAnsi="Arial" w:cs="Arial"/>
          <w:spacing w:val="-3"/>
          <w:w w:val="105"/>
          <w:szCs w:val="24"/>
        </w:rPr>
        <w:t xml:space="preserve"> </w:t>
      </w:r>
      <w:r w:rsidRPr="004052A0">
        <w:rPr>
          <w:rFonts w:ascii="Arial" w:hAnsi="Arial" w:cs="Arial"/>
          <w:w w:val="105"/>
          <w:szCs w:val="24"/>
        </w:rPr>
        <w:t>and</w:t>
      </w:r>
      <w:r w:rsidRPr="004052A0">
        <w:rPr>
          <w:rFonts w:ascii="Arial" w:hAnsi="Arial" w:cs="Arial"/>
          <w:spacing w:val="-3"/>
          <w:w w:val="105"/>
          <w:szCs w:val="24"/>
        </w:rPr>
        <w:t xml:space="preserve"> </w:t>
      </w:r>
      <w:r w:rsidRPr="004052A0">
        <w:rPr>
          <w:rFonts w:ascii="Arial" w:hAnsi="Arial" w:cs="Arial"/>
          <w:w w:val="105"/>
          <w:szCs w:val="24"/>
        </w:rPr>
        <w:t>follow</w:t>
      </w:r>
      <w:r w:rsidRPr="004052A0">
        <w:rPr>
          <w:rFonts w:ascii="Arial" w:hAnsi="Arial" w:cs="Arial"/>
          <w:spacing w:val="-4"/>
          <w:w w:val="105"/>
          <w:szCs w:val="24"/>
        </w:rPr>
        <w:t xml:space="preserve"> </w:t>
      </w:r>
      <w:r w:rsidRPr="004052A0">
        <w:rPr>
          <w:rFonts w:ascii="Arial" w:hAnsi="Arial" w:cs="Arial"/>
          <w:w w:val="105"/>
          <w:szCs w:val="24"/>
        </w:rPr>
        <w:t>good hand</w:t>
      </w:r>
      <w:r w:rsidRPr="004052A0">
        <w:rPr>
          <w:rFonts w:ascii="Arial" w:hAnsi="Arial" w:cs="Arial"/>
          <w:spacing w:val="2"/>
          <w:w w:val="105"/>
          <w:szCs w:val="24"/>
        </w:rPr>
        <w:t xml:space="preserve"> </w:t>
      </w:r>
      <w:r w:rsidRPr="004052A0">
        <w:rPr>
          <w:rFonts w:ascii="Arial" w:hAnsi="Arial" w:cs="Arial"/>
          <w:w w:val="105"/>
          <w:szCs w:val="24"/>
        </w:rPr>
        <w:t>hygiene</w:t>
      </w:r>
    </w:p>
    <w:p w14:paraId="0F3D3743" w14:textId="77777777" w:rsidR="004052A0" w:rsidRPr="004052A0" w:rsidRDefault="004052A0" w:rsidP="004052A0">
      <w:pPr>
        <w:pStyle w:val="ListParagraph"/>
        <w:widowControl w:val="0"/>
        <w:numPr>
          <w:ilvl w:val="0"/>
          <w:numId w:val="17"/>
        </w:numPr>
        <w:tabs>
          <w:tab w:val="left" w:pos="1192"/>
        </w:tabs>
        <w:autoSpaceDE w:val="0"/>
        <w:autoSpaceDN w:val="0"/>
        <w:spacing w:before="53" w:after="0"/>
        <w:ind w:right="1335" w:hanging="214"/>
        <w:contextualSpacing w:val="0"/>
        <w:rPr>
          <w:rFonts w:ascii="Arial" w:hAnsi="Arial" w:cs="Arial"/>
          <w:szCs w:val="24"/>
        </w:rPr>
      </w:pPr>
      <w:r w:rsidRPr="004052A0">
        <w:rPr>
          <w:rFonts w:ascii="Arial" w:hAnsi="Arial" w:cs="Arial"/>
          <w:w w:val="105"/>
          <w:szCs w:val="24"/>
        </w:rPr>
        <w:t>Always observe standard precautions and ventilate the area where possible (to avoid inhalation of chlorine</w:t>
      </w:r>
      <w:r w:rsidRPr="004052A0">
        <w:rPr>
          <w:rFonts w:ascii="Arial" w:hAnsi="Arial" w:cs="Arial"/>
          <w:spacing w:val="2"/>
          <w:w w:val="105"/>
          <w:szCs w:val="24"/>
        </w:rPr>
        <w:t xml:space="preserve"> </w:t>
      </w:r>
      <w:r w:rsidRPr="004052A0">
        <w:rPr>
          <w:rFonts w:ascii="Arial" w:hAnsi="Arial" w:cs="Arial"/>
          <w:w w:val="105"/>
          <w:szCs w:val="24"/>
        </w:rPr>
        <w:t>vapours)</w:t>
      </w:r>
    </w:p>
    <w:p w14:paraId="5D8CDA69" w14:textId="586459C5" w:rsidR="004052A0" w:rsidRPr="004052A0" w:rsidRDefault="004052A0" w:rsidP="004052A0">
      <w:pPr>
        <w:pStyle w:val="ListParagraph"/>
        <w:numPr>
          <w:ilvl w:val="1"/>
          <w:numId w:val="3"/>
        </w:numPr>
        <w:rPr>
          <w:rFonts w:ascii="Arial" w:hAnsi="Arial" w:cs="Arial"/>
          <w:szCs w:val="24"/>
        </w:rPr>
      </w:pPr>
      <w:r w:rsidRPr="004052A0">
        <w:rPr>
          <w:rFonts w:ascii="Arial" w:hAnsi="Arial" w:cs="Arial"/>
          <w:w w:val="105"/>
          <w:szCs w:val="24"/>
        </w:rPr>
        <w:t>All staff, Care receivers and visitors must be kept away from the area of the spillage, apart from the authorised staff attending to the incident. Where possible, the area must be sealed off to protect the scene and prevent unauthorised access. Signage will be displayed but must not obstruct. Large spillage areas will need spillage bonding kits to contain the</w:t>
      </w:r>
      <w:r w:rsidRPr="004052A0">
        <w:rPr>
          <w:rFonts w:ascii="Arial" w:hAnsi="Arial" w:cs="Arial"/>
          <w:spacing w:val="12"/>
          <w:w w:val="105"/>
          <w:szCs w:val="24"/>
        </w:rPr>
        <w:t xml:space="preserve"> </w:t>
      </w:r>
      <w:r w:rsidRPr="004052A0">
        <w:rPr>
          <w:rFonts w:ascii="Arial" w:hAnsi="Arial" w:cs="Arial"/>
          <w:w w:val="105"/>
          <w:szCs w:val="24"/>
        </w:rPr>
        <w:t>area.</w:t>
      </w:r>
    </w:p>
    <w:p w14:paraId="2E426279" w14:textId="38851172" w:rsidR="004052A0" w:rsidRPr="004052A0" w:rsidRDefault="004052A0" w:rsidP="004052A0">
      <w:pPr>
        <w:pStyle w:val="ListParagraph"/>
        <w:numPr>
          <w:ilvl w:val="1"/>
          <w:numId w:val="3"/>
        </w:numPr>
        <w:rPr>
          <w:rFonts w:ascii="Arial" w:hAnsi="Arial" w:cs="Arial"/>
          <w:szCs w:val="24"/>
        </w:rPr>
      </w:pPr>
      <w:r w:rsidRPr="004052A0">
        <w:rPr>
          <w:rFonts w:ascii="Arial" w:hAnsi="Arial" w:cs="Arial"/>
          <w:w w:val="105"/>
          <w:szCs w:val="24"/>
        </w:rPr>
        <w:t>All blood spillages/splashes must be dealt with immediately. When using Hypochlorite solution, the following dilutions are</w:t>
      </w:r>
      <w:r w:rsidRPr="004052A0">
        <w:rPr>
          <w:rFonts w:ascii="Arial" w:hAnsi="Arial" w:cs="Arial"/>
          <w:spacing w:val="3"/>
          <w:w w:val="105"/>
          <w:szCs w:val="24"/>
        </w:rPr>
        <w:t xml:space="preserve"> </w:t>
      </w:r>
      <w:r w:rsidRPr="004052A0">
        <w:rPr>
          <w:rFonts w:ascii="Arial" w:hAnsi="Arial" w:cs="Arial"/>
          <w:w w:val="105"/>
          <w:szCs w:val="24"/>
        </w:rPr>
        <w:t>applicable:</w:t>
      </w:r>
    </w:p>
    <w:p w14:paraId="43C881F1" w14:textId="77777777" w:rsidR="004052A0" w:rsidRPr="004052A0" w:rsidRDefault="004052A0" w:rsidP="004052A0">
      <w:pPr>
        <w:pStyle w:val="ListParagraph"/>
        <w:widowControl w:val="0"/>
        <w:numPr>
          <w:ilvl w:val="0"/>
          <w:numId w:val="19"/>
        </w:numPr>
        <w:tabs>
          <w:tab w:val="left" w:pos="1192"/>
        </w:tabs>
        <w:autoSpaceDE w:val="0"/>
        <w:autoSpaceDN w:val="0"/>
        <w:spacing w:before="55" w:after="0"/>
        <w:ind w:left="1134"/>
        <w:rPr>
          <w:rFonts w:ascii="Arial" w:hAnsi="Arial" w:cs="Arial"/>
          <w:szCs w:val="24"/>
        </w:rPr>
      </w:pPr>
      <w:r w:rsidRPr="004052A0">
        <w:rPr>
          <w:rFonts w:ascii="Arial" w:hAnsi="Arial" w:cs="Arial"/>
          <w:w w:val="105"/>
          <w:szCs w:val="24"/>
        </w:rPr>
        <w:t>Blood spillages – use 10,000 ppm of</w:t>
      </w:r>
      <w:r w:rsidRPr="004052A0">
        <w:rPr>
          <w:rFonts w:ascii="Arial" w:hAnsi="Arial" w:cs="Arial"/>
          <w:spacing w:val="14"/>
          <w:w w:val="105"/>
          <w:szCs w:val="24"/>
        </w:rPr>
        <w:t xml:space="preserve"> </w:t>
      </w:r>
      <w:r w:rsidRPr="004052A0">
        <w:rPr>
          <w:rFonts w:ascii="Arial" w:hAnsi="Arial" w:cs="Arial"/>
          <w:w w:val="105"/>
          <w:szCs w:val="24"/>
        </w:rPr>
        <w:t>chlorine</w:t>
      </w:r>
    </w:p>
    <w:p w14:paraId="7E2DC70D" w14:textId="77777777" w:rsidR="004052A0" w:rsidRPr="004052A0" w:rsidRDefault="004052A0" w:rsidP="004052A0">
      <w:pPr>
        <w:pStyle w:val="ListParagraph"/>
        <w:widowControl w:val="0"/>
        <w:numPr>
          <w:ilvl w:val="0"/>
          <w:numId w:val="19"/>
        </w:numPr>
        <w:tabs>
          <w:tab w:val="left" w:pos="1192"/>
        </w:tabs>
        <w:autoSpaceDE w:val="0"/>
        <w:autoSpaceDN w:val="0"/>
        <w:spacing w:before="101" w:after="0"/>
        <w:ind w:left="1134" w:right="987"/>
        <w:rPr>
          <w:rFonts w:ascii="Arial" w:hAnsi="Arial" w:cs="Arial"/>
          <w:szCs w:val="24"/>
        </w:rPr>
      </w:pPr>
      <w:r w:rsidRPr="004052A0">
        <w:rPr>
          <w:rFonts w:ascii="Arial" w:hAnsi="Arial" w:cs="Arial"/>
          <w:w w:val="105"/>
          <w:szCs w:val="24"/>
        </w:rPr>
        <w:lastRenderedPageBreak/>
        <w:t>Environmental cleaning – a solution of 1,000 parts per million available chlorine (ppm av cl) solution or use a combined detergent/chlorine releasing solution with a concentration of 1,000 ppm av</w:t>
      </w:r>
      <w:r w:rsidRPr="004052A0">
        <w:rPr>
          <w:rFonts w:ascii="Arial" w:hAnsi="Arial" w:cs="Arial"/>
          <w:spacing w:val="24"/>
          <w:w w:val="105"/>
          <w:szCs w:val="24"/>
        </w:rPr>
        <w:t xml:space="preserve"> </w:t>
      </w:r>
      <w:r w:rsidRPr="004052A0">
        <w:rPr>
          <w:rFonts w:ascii="Arial" w:hAnsi="Arial" w:cs="Arial"/>
          <w:w w:val="105"/>
          <w:szCs w:val="24"/>
        </w:rPr>
        <w:t>cl</w:t>
      </w:r>
    </w:p>
    <w:p w14:paraId="3D3A2905" w14:textId="77777777" w:rsidR="004052A0" w:rsidRPr="004052A0" w:rsidRDefault="004052A0" w:rsidP="004052A0">
      <w:pPr>
        <w:pStyle w:val="BodyText"/>
        <w:numPr>
          <w:ilvl w:val="0"/>
          <w:numId w:val="19"/>
        </w:numPr>
        <w:spacing w:before="27"/>
        <w:ind w:left="1134"/>
        <w:rPr>
          <w:sz w:val="24"/>
          <w:szCs w:val="24"/>
          <w:lang w:val="en-GB"/>
        </w:rPr>
      </w:pPr>
      <w:r w:rsidRPr="004052A0">
        <w:rPr>
          <w:w w:val="105"/>
          <w:sz w:val="24"/>
          <w:szCs w:val="24"/>
          <w:lang w:val="en-GB"/>
        </w:rPr>
        <w:t xml:space="preserve">Staff should refer to the following </w:t>
      </w:r>
      <w:hyperlink r:id="rId15">
        <w:r w:rsidRPr="004052A0">
          <w:rPr>
            <w:w w:val="105"/>
            <w:sz w:val="24"/>
            <w:szCs w:val="24"/>
            <w:u w:val="single" w:color="0066CC"/>
            <w:lang w:val="en-GB"/>
          </w:rPr>
          <w:t xml:space="preserve">GOV.UK Resource </w:t>
        </w:r>
      </w:hyperlink>
      <w:r w:rsidRPr="004052A0">
        <w:rPr>
          <w:w w:val="105"/>
          <w:sz w:val="24"/>
          <w:szCs w:val="24"/>
          <w:lang w:val="en-GB"/>
        </w:rPr>
        <w:t>for the full procedure.</w:t>
      </w:r>
    </w:p>
    <w:p w14:paraId="1033E7E1" w14:textId="7DDCD762" w:rsidR="004052A0" w:rsidRPr="004052A0" w:rsidRDefault="004052A0" w:rsidP="004052A0">
      <w:pPr>
        <w:pStyle w:val="ListParagraph"/>
        <w:numPr>
          <w:ilvl w:val="1"/>
          <w:numId w:val="3"/>
        </w:numPr>
        <w:rPr>
          <w:rFonts w:ascii="Arial" w:hAnsi="Arial" w:cs="Arial"/>
          <w:szCs w:val="24"/>
        </w:rPr>
      </w:pPr>
      <w:r w:rsidRPr="004052A0">
        <w:rPr>
          <w:rFonts w:ascii="Arial" w:hAnsi="Arial" w:cs="Arial"/>
          <w:w w:val="105"/>
          <w:szCs w:val="24"/>
        </w:rPr>
        <w:t>Hypochlorite solution must be used AFTER body fluid spillage has been removed. NEVER place Hypochlorite solution directly onto body fluids; as this can produce a chlorine vapour, which must not be inhaled.</w:t>
      </w:r>
    </w:p>
    <w:p w14:paraId="32535A90" w14:textId="77777777" w:rsidR="004052A0" w:rsidRPr="004052A0" w:rsidRDefault="004052A0" w:rsidP="004052A0">
      <w:pPr>
        <w:pStyle w:val="ListParagraph"/>
        <w:widowControl w:val="0"/>
        <w:numPr>
          <w:ilvl w:val="1"/>
          <w:numId w:val="3"/>
        </w:numPr>
        <w:tabs>
          <w:tab w:val="left" w:pos="1179"/>
        </w:tabs>
        <w:autoSpaceDE w:val="0"/>
        <w:autoSpaceDN w:val="0"/>
        <w:spacing w:before="171" w:after="0"/>
        <w:ind w:right="983"/>
        <w:contextualSpacing w:val="0"/>
        <w:rPr>
          <w:rFonts w:ascii="Arial" w:hAnsi="Arial" w:cs="Arial"/>
          <w:szCs w:val="24"/>
        </w:rPr>
      </w:pPr>
      <w:r w:rsidRPr="004052A0">
        <w:rPr>
          <w:rFonts w:ascii="Arial" w:hAnsi="Arial" w:cs="Arial"/>
          <w:b/>
          <w:w w:val="105"/>
          <w:szCs w:val="24"/>
        </w:rPr>
        <w:t xml:space="preserve">Small Spillage: </w:t>
      </w:r>
      <w:r w:rsidRPr="004052A0">
        <w:rPr>
          <w:rFonts w:ascii="Arial" w:hAnsi="Arial" w:cs="Arial"/>
          <w:w w:val="105"/>
          <w:szCs w:val="24"/>
        </w:rPr>
        <w:t>Use granules, i.e. haz-tabs granules over the area to soak up the blood. Leave for 2 minutes, then wipe over the area of the spillage using disposable paper towels (small areas) until all</w:t>
      </w:r>
      <w:r w:rsidRPr="004052A0">
        <w:rPr>
          <w:rFonts w:ascii="Arial" w:hAnsi="Arial" w:cs="Arial"/>
          <w:spacing w:val="34"/>
          <w:w w:val="105"/>
          <w:szCs w:val="24"/>
        </w:rPr>
        <w:t xml:space="preserve"> </w:t>
      </w:r>
      <w:r w:rsidRPr="004052A0">
        <w:rPr>
          <w:rFonts w:ascii="Arial" w:hAnsi="Arial" w:cs="Arial"/>
          <w:w w:val="105"/>
          <w:szCs w:val="24"/>
        </w:rPr>
        <w:t>the blood has been removed, placing the used towels in a yellow bio-hazard bag marked for incineration. Large Spillage: Cover the area with paper towels or incontinence pads and apply haz-tabs solution of the following concentration level: 10,000 ppm from a 4.5g haz-tabs solution diluter container or similar.</w:t>
      </w:r>
    </w:p>
    <w:p w14:paraId="42C60627" w14:textId="77777777" w:rsidR="004052A0" w:rsidRPr="004052A0" w:rsidRDefault="004052A0" w:rsidP="004052A0">
      <w:pPr>
        <w:pStyle w:val="BodyText"/>
        <w:spacing w:before="3"/>
        <w:ind w:left="851"/>
        <w:rPr>
          <w:sz w:val="24"/>
          <w:szCs w:val="24"/>
          <w:lang w:val="en-GB"/>
        </w:rPr>
      </w:pPr>
      <w:r w:rsidRPr="004052A0">
        <w:rPr>
          <w:w w:val="105"/>
          <w:sz w:val="24"/>
          <w:szCs w:val="24"/>
          <w:lang w:val="en-GB"/>
        </w:rPr>
        <w:t>Leave for 2 minutes, then place contents in a yellow bio-hazard bag marked for incineration.</w:t>
      </w:r>
    </w:p>
    <w:p w14:paraId="41E6D6B7" w14:textId="77777777" w:rsidR="004052A0" w:rsidRPr="004052A0" w:rsidRDefault="004052A0" w:rsidP="004052A0">
      <w:pPr>
        <w:pStyle w:val="ListParagraph"/>
        <w:widowControl w:val="0"/>
        <w:numPr>
          <w:ilvl w:val="1"/>
          <w:numId w:val="3"/>
        </w:numPr>
        <w:tabs>
          <w:tab w:val="left" w:pos="1180"/>
        </w:tabs>
        <w:autoSpaceDE w:val="0"/>
        <w:autoSpaceDN w:val="0"/>
        <w:spacing w:before="34" w:after="0"/>
        <w:ind w:right="907"/>
        <w:contextualSpacing w:val="0"/>
        <w:rPr>
          <w:rFonts w:ascii="Arial" w:hAnsi="Arial" w:cs="Arial"/>
          <w:szCs w:val="24"/>
        </w:rPr>
      </w:pPr>
      <w:r w:rsidRPr="004052A0">
        <w:rPr>
          <w:rFonts w:ascii="Arial" w:hAnsi="Arial" w:cs="Arial"/>
          <w:w w:val="105"/>
          <w:szCs w:val="24"/>
        </w:rPr>
        <w:t>Where there are blood-stained urine spillages, the urine may promote the release of free chlorine from the treated area when chlorine-containing compounds are used. In these situations, it is recommended that specialised spillage kits (i.e. Clinell Spill Wipes kits or similar) are</w:t>
      </w:r>
      <w:r w:rsidRPr="004052A0">
        <w:rPr>
          <w:rFonts w:ascii="Arial" w:hAnsi="Arial" w:cs="Arial"/>
          <w:spacing w:val="7"/>
          <w:w w:val="105"/>
          <w:szCs w:val="24"/>
        </w:rPr>
        <w:t xml:space="preserve"> </w:t>
      </w:r>
      <w:r w:rsidRPr="004052A0">
        <w:rPr>
          <w:rFonts w:ascii="Arial" w:hAnsi="Arial" w:cs="Arial"/>
          <w:w w:val="105"/>
          <w:szCs w:val="24"/>
        </w:rPr>
        <w:t>used.</w:t>
      </w:r>
    </w:p>
    <w:p w14:paraId="4FC80E6F" w14:textId="77777777" w:rsidR="004052A0" w:rsidRPr="004052A0" w:rsidRDefault="004052A0" w:rsidP="004052A0">
      <w:pPr>
        <w:pStyle w:val="ListParagraph"/>
        <w:widowControl w:val="0"/>
        <w:numPr>
          <w:ilvl w:val="1"/>
          <w:numId w:val="3"/>
        </w:numPr>
        <w:tabs>
          <w:tab w:val="left" w:pos="1178"/>
        </w:tabs>
        <w:autoSpaceDE w:val="0"/>
        <w:autoSpaceDN w:val="0"/>
        <w:spacing w:before="3" w:after="0"/>
        <w:ind w:right="933"/>
        <w:contextualSpacing w:val="0"/>
        <w:rPr>
          <w:rFonts w:ascii="Arial" w:hAnsi="Arial" w:cs="Arial"/>
          <w:szCs w:val="24"/>
        </w:rPr>
      </w:pPr>
      <w:r w:rsidRPr="004052A0">
        <w:rPr>
          <w:rFonts w:ascii="Arial" w:hAnsi="Arial" w:cs="Arial"/>
          <w:w w:val="105"/>
          <w:szCs w:val="24"/>
        </w:rPr>
        <w:t>Any sharp materials like glass found in the area must be carefully removed using disposable forceps or a scoop and placed into a sharps bin after the area has been</w:t>
      </w:r>
      <w:r w:rsidRPr="004052A0">
        <w:rPr>
          <w:rFonts w:ascii="Arial" w:hAnsi="Arial" w:cs="Arial"/>
          <w:spacing w:val="46"/>
          <w:w w:val="105"/>
          <w:szCs w:val="24"/>
        </w:rPr>
        <w:t xml:space="preserve"> </w:t>
      </w:r>
      <w:r w:rsidRPr="004052A0">
        <w:rPr>
          <w:rFonts w:ascii="Arial" w:hAnsi="Arial" w:cs="Arial"/>
          <w:w w:val="105"/>
          <w:szCs w:val="24"/>
        </w:rPr>
        <w:t>decontaminated.</w:t>
      </w:r>
    </w:p>
    <w:p w14:paraId="48DE9E00" w14:textId="77777777" w:rsidR="004052A0" w:rsidRPr="004052A0" w:rsidRDefault="004052A0" w:rsidP="004052A0">
      <w:pPr>
        <w:pStyle w:val="ListParagraph"/>
        <w:widowControl w:val="0"/>
        <w:numPr>
          <w:ilvl w:val="1"/>
          <w:numId w:val="3"/>
        </w:numPr>
        <w:tabs>
          <w:tab w:val="left" w:pos="1285"/>
        </w:tabs>
        <w:autoSpaceDE w:val="0"/>
        <w:autoSpaceDN w:val="0"/>
        <w:spacing w:before="2" w:after="0"/>
        <w:ind w:right="1014" w:hanging="650"/>
        <w:contextualSpacing w:val="0"/>
        <w:rPr>
          <w:rFonts w:ascii="Arial" w:hAnsi="Arial" w:cs="Arial"/>
          <w:szCs w:val="24"/>
        </w:rPr>
      </w:pPr>
      <w:r w:rsidRPr="004052A0">
        <w:rPr>
          <w:rFonts w:ascii="Arial" w:hAnsi="Arial" w:cs="Arial"/>
          <w:w w:val="105"/>
          <w:szCs w:val="24"/>
        </w:rPr>
        <w:t>Wash the area with fresh disposable towels, detergent and warm water, placing the towels in a yellow bio-hazard bag marked for</w:t>
      </w:r>
      <w:r w:rsidRPr="004052A0">
        <w:rPr>
          <w:rFonts w:ascii="Arial" w:hAnsi="Arial" w:cs="Arial"/>
          <w:spacing w:val="6"/>
          <w:w w:val="105"/>
          <w:szCs w:val="24"/>
        </w:rPr>
        <w:t xml:space="preserve"> </w:t>
      </w:r>
      <w:r w:rsidRPr="004052A0">
        <w:rPr>
          <w:rFonts w:ascii="Arial" w:hAnsi="Arial" w:cs="Arial"/>
          <w:w w:val="105"/>
          <w:szCs w:val="24"/>
        </w:rPr>
        <w:t>incineration.</w:t>
      </w:r>
    </w:p>
    <w:p w14:paraId="1F605280" w14:textId="77777777" w:rsidR="004052A0" w:rsidRPr="004052A0" w:rsidRDefault="004052A0" w:rsidP="004052A0">
      <w:pPr>
        <w:pStyle w:val="ListParagraph"/>
        <w:widowControl w:val="0"/>
        <w:numPr>
          <w:ilvl w:val="1"/>
          <w:numId w:val="3"/>
        </w:numPr>
        <w:tabs>
          <w:tab w:val="left" w:pos="1285"/>
        </w:tabs>
        <w:autoSpaceDE w:val="0"/>
        <w:autoSpaceDN w:val="0"/>
        <w:spacing w:before="2" w:after="0"/>
        <w:ind w:right="960" w:hanging="650"/>
        <w:contextualSpacing w:val="0"/>
        <w:rPr>
          <w:rFonts w:ascii="Arial" w:hAnsi="Arial" w:cs="Arial"/>
          <w:szCs w:val="24"/>
        </w:rPr>
      </w:pPr>
      <w:r w:rsidRPr="004052A0">
        <w:rPr>
          <w:rFonts w:ascii="Arial" w:hAnsi="Arial" w:cs="Arial"/>
          <w:w w:val="105"/>
          <w:szCs w:val="24"/>
        </w:rPr>
        <w:t>Safely dispose of any remaining solutions as per the manufacturer's guidance and as per the COSHH (Control of Substances Hazardous to Health) risk</w:t>
      </w:r>
      <w:r w:rsidRPr="004052A0">
        <w:rPr>
          <w:rFonts w:ascii="Arial" w:hAnsi="Arial" w:cs="Arial"/>
          <w:spacing w:val="6"/>
          <w:w w:val="105"/>
          <w:szCs w:val="24"/>
        </w:rPr>
        <w:t xml:space="preserve"> </w:t>
      </w:r>
      <w:r w:rsidRPr="004052A0">
        <w:rPr>
          <w:rFonts w:ascii="Arial" w:hAnsi="Arial" w:cs="Arial"/>
          <w:w w:val="105"/>
          <w:szCs w:val="24"/>
        </w:rPr>
        <w:t>assessment.</w:t>
      </w:r>
    </w:p>
    <w:p w14:paraId="4D49AC93" w14:textId="77777777" w:rsidR="004052A0" w:rsidRPr="004052A0" w:rsidRDefault="004052A0" w:rsidP="004052A0">
      <w:pPr>
        <w:pStyle w:val="ListParagraph"/>
        <w:widowControl w:val="0"/>
        <w:numPr>
          <w:ilvl w:val="1"/>
          <w:numId w:val="3"/>
        </w:numPr>
        <w:tabs>
          <w:tab w:val="left" w:pos="1286"/>
        </w:tabs>
        <w:autoSpaceDE w:val="0"/>
        <w:autoSpaceDN w:val="0"/>
        <w:spacing w:before="2" w:after="0"/>
        <w:ind w:hanging="650"/>
        <w:contextualSpacing w:val="0"/>
        <w:rPr>
          <w:rFonts w:ascii="Arial" w:hAnsi="Arial" w:cs="Arial"/>
          <w:szCs w:val="24"/>
        </w:rPr>
      </w:pPr>
      <w:r w:rsidRPr="004052A0">
        <w:rPr>
          <w:rFonts w:ascii="Arial" w:hAnsi="Arial" w:cs="Arial"/>
          <w:w w:val="105"/>
          <w:szCs w:val="24"/>
        </w:rPr>
        <w:t>Discard apron, gloves, overshoe protection, etc. into a yellow bio-hazard bag marked for</w:t>
      </w:r>
      <w:r w:rsidRPr="004052A0">
        <w:rPr>
          <w:rFonts w:ascii="Arial" w:hAnsi="Arial" w:cs="Arial"/>
          <w:spacing w:val="26"/>
          <w:w w:val="105"/>
          <w:szCs w:val="24"/>
        </w:rPr>
        <w:t xml:space="preserve"> </w:t>
      </w:r>
      <w:r w:rsidRPr="004052A0">
        <w:rPr>
          <w:rFonts w:ascii="Arial" w:hAnsi="Arial" w:cs="Arial"/>
          <w:w w:val="105"/>
          <w:szCs w:val="24"/>
        </w:rPr>
        <w:t>incineration.</w:t>
      </w:r>
    </w:p>
    <w:p w14:paraId="1E6E6676" w14:textId="77777777" w:rsidR="004052A0" w:rsidRPr="004052A0" w:rsidRDefault="004052A0" w:rsidP="004052A0">
      <w:pPr>
        <w:pStyle w:val="ListParagraph"/>
        <w:widowControl w:val="0"/>
        <w:numPr>
          <w:ilvl w:val="1"/>
          <w:numId w:val="3"/>
        </w:numPr>
        <w:tabs>
          <w:tab w:val="left" w:pos="1285"/>
        </w:tabs>
        <w:autoSpaceDE w:val="0"/>
        <w:autoSpaceDN w:val="0"/>
        <w:spacing w:before="34" w:after="0"/>
        <w:ind w:hanging="650"/>
        <w:contextualSpacing w:val="0"/>
        <w:rPr>
          <w:rFonts w:ascii="Arial" w:hAnsi="Arial" w:cs="Arial"/>
          <w:szCs w:val="24"/>
        </w:rPr>
      </w:pPr>
      <w:r w:rsidRPr="004052A0">
        <w:rPr>
          <w:rFonts w:ascii="Arial" w:hAnsi="Arial" w:cs="Arial"/>
          <w:w w:val="105"/>
          <w:szCs w:val="24"/>
        </w:rPr>
        <w:t>Using fresh gloves, securely tie the yellow bag and dispose of it into the clinical waste</w:t>
      </w:r>
      <w:r w:rsidRPr="004052A0">
        <w:rPr>
          <w:rFonts w:ascii="Arial" w:hAnsi="Arial" w:cs="Arial"/>
          <w:spacing w:val="3"/>
          <w:w w:val="105"/>
          <w:szCs w:val="24"/>
        </w:rPr>
        <w:t xml:space="preserve"> </w:t>
      </w:r>
      <w:r w:rsidRPr="004052A0">
        <w:rPr>
          <w:rFonts w:ascii="Arial" w:hAnsi="Arial" w:cs="Arial"/>
          <w:w w:val="105"/>
          <w:szCs w:val="24"/>
        </w:rPr>
        <w:t>container.</w:t>
      </w:r>
    </w:p>
    <w:p w14:paraId="0C5D754B" w14:textId="77777777" w:rsidR="004052A0" w:rsidRPr="004052A0" w:rsidRDefault="004052A0" w:rsidP="004052A0">
      <w:pPr>
        <w:pStyle w:val="ListParagraph"/>
        <w:widowControl w:val="0"/>
        <w:numPr>
          <w:ilvl w:val="1"/>
          <w:numId w:val="3"/>
        </w:numPr>
        <w:tabs>
          <w:tab w:val="left" w:pos="1285"/>
        </w:tabs>
        <w:autoSpaceDE w:val="0"/>
        <w:autoSpaceDN w:val="0"/>
        <w:spacing w:before="34" w:after="0"/>
        <w:ind w:right="1000" w:hanging="650"/>
        <w:contextualSpacing w:val="0"/>
        <w:rPr>
          <w:rFonts w:ascii="Arial" w:hAnsi="Arial" w:cs="Arial"/>
          <w:szCs w:val="24"/>
        </w:rPr>
      </w:pPr>
      <w:r w:rsidRPr="004052A0">
        <w:rPr>
          <w:rFonts w:ascii="Arial" w:hAnsi="Arial" w:cs="Arial"/>
          <w:w w:val="105"/>
          <w:szCs w:val="24"/>
        </w:rPr>
        <w:t>Remove gloves and place in a yellow bag marked for incineration in the usual way. Wash hands after completion of the</w:t>
      </w:r>
      <w:r w:rsidRPr="004052A0">
        <w:rPr>
          <w:rFonts w:ascii="Arial" w:hAnsi="Arial" w:cs="Arial"/>
          <w:spacing w:val="7"/>
          <w:w w:val="105"/>
          <w:szCs w:val="24"/>
        </w:rPr>
        <w:t xml:space="preserve"> </w:t>
      </w:r>
      <w:r w:rsidRPr="004052A0">
        <w:rPr>
          <w:rFonts w:ascii="Arial" w:hAnsi="Arial" w:cs="Arial"/>
          <w:w w:val="105"/>
          <w:szCs w:val="24"/>
        </w:rPr>
        <w:t>procedure.</w:t>
      </w:r>
    </w:p>
    <w:p w14:paraId="7869691A" w14:textId="77777777" w:rsidR="004052A0" w:rsidRPr="004052A0" w:rsidRDefault="004052A0" w:rsidP="004052A0">
      <w:pPr>
        <w:pStyle w:val="ListParagraph"/>
        <w:widowControl w:val="0"/>
        <w:numPr>
          <w:ilvl w:val="1"/>
          <w:numId w:val="3"/>
        </w:numPr>
        <w:tabs>
          <w:tab w:val="left" w:pos="1286"/>
        </w:tabs>
        <w:autoSpaceDE w:val="0"/>
        <w:autoSpaceDN w:val="0"/>
        <w:spacing w:before="2" w:after="0"/>
        <w:ind w:right="934" w:hanging="650"/>
        <w:contextualSpacing w:val="0"/>
        <w:rPr>
          <w:rFonts w:ascii="Arial" w:hAnsi="Arial" w:cs="Arial"/>
          <w:szCs w:val="24"/>
        </w:rPr>
      </w:pPr>
      <w:r w:rsidRPr="004052A0">
        <w:rPr>
          <w:rFonts w:ascii="Arial" w:hAnsi="Arial" w:cs="Arial"/>
          <w:w w:val="105"/>
          <w:szCs w:val="24"/>
        </w:rPr>
        <w:t>Once the area has been cleaned and has dried, remove any barriers erected and return them to their designated</w:t>
      </w:r>
      <w:r w:rsidRPr="004052A0">
        <w:rPr>
          <w:rFonts w:ascii="Arial" w:hAnsi="Arial" w:cs="Arial"/>
          <w:spacing w:val="2"/>
          <w:w w:val="105"/>
          <w:szCs w:val="24"/>
        </w:rPr>
        <w:t xml:space="preserve"> </w:t>
      </w:r>
      <w:r w:rsidRPr="004052A0">
        <w:rPr>
          <w:rFonts w:ascii="Arial" w:hAnsi="Arial" w:cs="Arial"/>
          <w:w w:val="105"/>
          <w:szCs w:val="24"/>
        </w:rPr>
        <w:t>area.</w:t>
      </w:r>
    </w:p>
    <w:p w14:paraId="7EF206BF" w14:textId="77777777" w:rsidR="004052A0" w:rsidRPr="004052A0" w:rsidRDefault="004052A0" w:rsidP="004052A0">
      <w:pPr>
        <w:pStyle w:val="ListParagraph"/>
        <w:widowControl w:val="0"/>
        <w:numPr>
          <w:ilvl w:val="1"/>
          <w:numId w:val="3"/>
        </w:numPr>
        <w:tabs>
          <w:tab w:val="left" w:pos="1286"/>
        </w:tabs>
        <w:autoSpaceDE w:val="0"/>
        <w:autoSpaceDN w:val="0"/>
        <w:spacing w:before="2" w:after="0"/>
        <w:ind w:hanging="650"/>
        <w:contextualSpacing w:val="0"/>
        <w:rPr>
          <w:rFonts w:ascii="Arial" w:hAnsi="Arial" w:cs="Arial"/>
          <w:szCs w:val="24"/>
        </w:rPr>
      </w:pPr>
      <w:r w:rsidRPr="004052A0">
        <w:rPr>
          <w:rFonts w:ascii="Arial" w:hAnsi="Arial" w:cs="Arial"/>
          <w:w w:val="105"/>
          <w:szCs w:val="24"/>
        </w:rPr>
        <w:t>Reorder any stock used as</w:t>
      </w:r>
      <w:r w:rsidRPr="004052A0">
        <w:rPr>
          <w:rFonts w:ascii="Arial" w:hAnsi="Arial" w:cs="Arial"/>
          <w:spacing w:val="13"/>
          <w:w w:val="105"/>
          <w:szCs w:val="24"/>
        </w:rPr>
        <w:t xml:space="preserve"> </w:t>
      </w:r>
      <w:r w:rsidRPr="004052A0">
        <w:rPr>
          <w:rFonts w:ascii="Arial" w:hAnsi="Arial" w:cs="Arial"/>
          <w:w w:val="105"/>
          <w:szCs w:val="24"/>
        </w:rPr>
        <w:t>required.</w:t>
      </w:r>
    </w:p>
    <w:p w14:paraId="25F9DAC7" w14:textId="77777777" w:rsidR="004052A0" w:rsidRPr="004052A0" w:rsidRDefault="004052A0" w:rsidP="004052A0">
      <w:pPr>
        <w:pStyle w:val="ListParagraph"/>
        <w:widowControl w:val="0"/>
        <w:numPr>
          <w:ilvl w:val="1"/>
          <w:numId w:val="3"/>
        </w:numPr>
        <w:tabs>
          <w:tab w:val="left" w:pos="1285"/>
        </w:tabs>
        <w:autoSpaceDE w:val="0"/>
        <w:autoSpaceDN w:val="0"/>
        <w:spacing w:before="34" w:after="0"/>
        <w:ind w:right="1389" w:hanging="650"/>
        <w:contextualSpacing w:val="0"/>
        <w:rPr>
          <w:rFonts w:ascii="Arial" w:hAnsi="Arial" w:cs="Arial"/>
          <w:szCs w:val="24"/>
        </w:rPr>
      </w:pPr>
      <w:r w:rsidRPr="004052A0">
        <w:rPr>
          <w:rFonts w:ascii="Arial" w:hAnsi="Arial" w:cs="Arial"/>
          <w:w w:val="105"/>
          <w:szCs w:val="24"/>
        </w:rPr>
        <w:t xml:space="preserve">Staff are to note the instructions on all chemicals used for </w:t>
      </w:r>
      <w:r w:rsidRPr="004052A0">
        <w:rPr>
          <w:rFonts w:ascii="Arial" w:hAnsi="Arial" w:cs="Arial"/>
          <w:w w:val="105"/>
          <w:szCs w:val="24"/>
        </w:rPr>
        <w:lastRenderedPageBreak/>
        <w:t>dealing with blood spillages and follow through the instructions on the appropriate COSHH risk</w:t>
      </w:r>
      <w:r w:rsidRPr="004052A0">
        <w:rPr>
          <w:rFonts w:ascii="Arial" w:hAnsi="Arial" w:cs="Arial"/>
          <w:spacing w:val="13"/>
          <w:w w:val="105"/>
          <w:szCs w:val="24"/>
        </w:rPr>
        <w:t xml:space="preserve"> </w:t>
      </w:r>
      <w:r w:rsidRPr="004052A0">
        <w:rPr>
          <w:rFonts w:ascii="Arial" w:hAnsi="Arial" w:cs="Arial"/>
          <w:w w:val="105"/>
          <w:szCs w:val="24"/>
        </w:rPr>
        <w:t>assessment.</w:t>
      </w:r>
    </w:p>
    <w:p w14:paraId="7D4AD4D6" w14:textId="77777777" w:rsidR="004052A0" w:rsidRPr="004052A0" w:rsidRDefault="004052A0" w:rsidP="004052A0">
      <w:pPr>
        <w:pStyle w:val="ListParagraph"/>
        <w:widowControl w:val="0"/>
        <w:numPr>
          <w:ilvl w:val="1"/>
          <w:numId w:val="3"/>
        </w:numPr>
        <w:tabs>
          <w:tab w:val="left" w:pos="1286"/>
        </w:tabs>
        <w:autoSpaceDE w:val="0"/>
        <w:autoSpaceDN w:val="0"/>
        <w:spacing w:before="2" w:after="0"/>
        <w:ind w:right="1108" w:hanging="650"/>
        <w:contextualSpacing w:val="0"/>
        <w:rPr>
          <w:rFonts w:ascii="Arial" w:hAnsi="Arial" w:cs="Arial"/>
          <w:szCs w:val="24"/>
        </w:rPr>
      </w:pPr>
      <w:r w:rsidRPr="004052A0">
        <w:rPr>
          <w:rFonts w:ascii="Arial" w:hAnsi="Arial" w:cs="Arial"/>
          <w:w w:val="105"/>
          <w:szCs w:val="24"/>
        </w:rPr>
        <w:t>When making a solution, do not make more than is needed and safely dispose of them according to the manufacturer's instructions and risk</w:t>
      </w:r>
      <w:r w:rsidRPr="004052A0">
        <w:rPr>
          <w:rFonts w:ascii="Arial" w:hAnsi="Arial" w:cs="Arial"/>
          <w:spacing w:val="8"/>
          <w:w w:val="105"/>
          <w:szCs w:val="24"/>
        </w:rPr>
        <w:t xml:space="preserve"> </w:t>
      </w:r>
      <w:r w:rsidRPr="004052A0">
        <w:rPr>
          <w:rFonts w:ascii="Arial" w:hAnsi="Arial" w:cs="Arial"/>
          <w:w w:val="105"/>
          <w:szCs w:val="24"/>
        </w:rPr>
        <w:t>assessment.</w:t>
      </w:r>
    </w:p>
    <w:p w14:paraId="73F5723E" w14:textId="1E2A6F74" w:rsidR="00C86FEA" w:rsidRPr="004052A0" w:rsidRDefault="004052A0" w:rsidP="004052A0">
      <w:pPr>
        <w:pStyle w:val="ListParagraph"/>
        <w:widowControl w:val="0"/>
        <w:numPr>
          <w:ilvl w:val="1"/>
          <w:numId w:val="3"/>
        </w:numPr>
        <w:tabs>
          <w:tab w:val="left" w:pos="1285"/>
        </w:tabs>
        <w:autoSpaceDE w:val="0"/>
        <w:autoSpaceDN w:val="0"/>
        <w:spacing w:before="2" w:after="0"/>
        <w:ind w:right="1416" w:hanging="650"/>
        <w:contextualSpacing w:val="0"/>
        <w:rPr>
          <w:rFonts w:ascii="Arial" w:hAnsi="Arial" w:cs="Arial"/>
          <w:szCs w:val="24"/>
        </w:rPr>
      </w:pPr>
      <w:r w:rsidRPr="004052A0">
        <w:rPr>
          <w:rFonts w:ascii="Arial" w:hAnsi="Arial" w:cs="Arial"/>
          <w:w w:val="105"/>
          <w:szCs w:val="24"/>
        </w:rPr>
        <w:t>Consideration must be given to COVID-19 in relation to blood spillages and additional measures required. Please refer to the additional policies specifically on COVID-19 to supplement this</w:t>
      </w:r>
      <w:r w:rsidRPr="004052A0">
        <w:rPr>
          <w:rFonts w:ascii="Arial" w:hAnsi="Arial" w:cs="Arial"/>
          <w:spacing w:val="32"/>
          <w:w w:val="105"/>
          <w:szCs w:val="24"/>
        </w:rPr>
        <w:t xml:space="preserve"> </w:t>
      </w:r>
      <w:r w:rsidRPr="004052A0">
        <w:rPr>
          <w:rFonts w:ascii="Arial" w:hAnsi="Arial" w:cs="Arial"/>
          <w:w w:val="105"/>
          <w:szCs w:val="24"/>
        </w:rPr>
        <w:t>policy.</w:t>
      </w:r>
    </w:p>
    <w:sectPr w:rsidR="00C86FEA" w:rsidRPr="004052A0" w:rsidSect="00761911">
      <w:headerReference w:type="default" r:id="rId16"/>
      <w:footerReference w:type="default" r:id="rId17"/>
      <w:headerReference w:type="first" r:id="rId18"/>
      <w:footerReference w:type="first" r:id="rId19"/>
      <w:pgSz w:w="11904" w:h="16834"/>
      <w:pgMar w:top="2410" w:right="1131" w:bottom="1440" w:left="1843"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6337" w14:textId="77777777" w:rsidR="00CC1AC4" w:rsidRDefault="00CC1AC4">
      <w:pPr>
        <w:spacing w:after="0"/>
      </w:pPr>
      <w:r>
        <w:separator/>
      </w:r>
    </w:p>
  </w:endnote>
  <w:endnote w:type="continuationSeparator" w:id="0">
    <w:p w14:paraId="7EC020BC" w14:textId="77777777" w:rsidR="00CC1AC4" w:rsidRDefault="00CC1A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74587"/>
      <w:docPartObj>
        <w:docPartGallery w:val="Page Numbers (Bottom of Page)"/>
        <w:docPartUnique/>
      </w:docPartObj>
    </w:sdtPr>
    <w:sdtEndPr>
      <w:rPr>
        <w:noProof/>
      </w:rPr>
    </w:sdtEndPr>
    <w:sdtContent>
      <w:p w14:paraId="6A0049F9" w14:textId="26478C35" w:rsidR="00B237DA" w:rsidRDefault="00B237D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DB97DB9" w14:textId="45D6535C" w:rsidR="002363ED" w:rsidRDefault="002363ED" w:rsidP="002363ED">
    <w:pPr>
      <w:pStyle w:val="Footer"/>
      <w:ind w:left="-179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896351"/>
      <w:docPartObj>
        <w:docPartGallery w:val="Page Numbers (Bottom of Page)"/>
        <w:docPartUnique/>
      </w:docPartObj>
    </w:sdtPr>
    <w:sdtEndPr>
      <w:rPr>
        <w:noProof/>
      </w:rPr>
    </w:sdtEndPr>
    <w:sdtContent>
      <w:p w14:paraId="07BF2444" w14:textId="6B789307" w:rsidR="00B237DA" w:rsidRDefault="00B237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B9EA9FE" w14:textId="04359169" w:rsidR="00FE3492" w:rsidRDefault="00FE3492" w:rsidP="00FE3492">
    <w:pPr>
      <w:pStyle w:val="Footer"/>
      <w:ind w:left="-17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95A27" w14:textId="77777777" w:rsidR="00CC1AC4" w:rsidRDefault="00CC1AC4">
      <w:pPr>
        <w:spacing w:after="0"/>
      </w:pPr>
      <w:r>
        <w:separator/>
      </w:r>
    </w:p>
  </w:footnote>
  <w:footnote w:type="continuationSeparator" w:id="0">
    <w:p w14:paraId="6AB4D8EF" w14:textId="77777777" w:rsidR="00CC1AC4" w:rsidRDefault="00CC1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7B929" w14:textId="4A48D2F4" w:rsidR="00FE1915" w:rsidRDefault="002C15C8">
    <w:pPr>
      <w:pStyle w:val="Header"/>
    </w:pPr>
    <w:r>
      <w:rPr>
        <w:noProof/>
        <w:lang w:eastAsia="en-GB"/>
      </w:rPr>
      <w:drawing>
        <wp:anchor distT="0" distB="0" distL="114300" distR="114300" simplePos="0" relativeHeight="251666432" behindDoc="1" locked="0" layoutInCell="1" allowOverlap="1" wp14:anchorId="5DF0A71E" wp14:editId="5DE8AF1E">
          <wp:simplePos x="0" y="0"/>
          <wp:positionH relativeFrom="column">
            <wp:posOffset>-1131242</wp:posOffset>
          </wp:positionH>
          <wp:positionV relativeFrom="paragraph">
            <wp:posOffset>0</wp:posOffset>
          </wp:positionV>
          <wp:extent cx="589915" cy="17502559"/>
          <wp:effectExtent l="0" t="0" r="0" b="0"/>
          <wp:wrapNone/>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srcRect r="92228"/>
                  <a:stretch/>
                </pic:blipFill>
                <pic:spPr bwMode="auto">
                  <a:xfrm>
                    <a:off x="0" y="0"/>
                    <a:ext cx="589915" cy="175025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1" locked="0" layoutInCell="1" allowOverlap="1" wp14:anchorId="7E5764A7" wp14:editId="1621A9F7">
          <wp:simplePos x="0" y="0"/>
          <wp:positionH relativeFrom="column">
            <wp:posOffset>5098743</wp:posOffset>
          </wp:positionH>
          <wp:positionV relativeFrom="paragraph">
            <wp:posOffset>0</wp:posOffset>
          </wp:positionV>
          <wp:extent cx="1905000" cy="901700"/>
          <wp:effectExtent l="0" t="0" r="0" b="0"/>
          <wp:wrapNone/>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stretch>
                    <a:fillRect/>
                  </a:stretch>
                </pic:blipFill>
                <pic:spPr>
                  <a:xfrm>
                    <a:off x="0" y="0"/>
                    <a:ext cx="1905000" cy="901700"/>
                  </a:xfrm>
                  <a:prstGeom prst="rect">
                    <a:avLst/>
                  </a:prstGeom>
                </pic:spPr>
              </pic:pic>
            </a:graphicData>
          </a:graphic>
          <wp14:sizeRelH relativeFrom="page">
            <wp14:pctWidth>0</wp14:pctWidth>
          </wp14:sizeRelH>
          <wp14:sizeRelV relativeFrom="page">
            <wp14:pctHeight>0</wp14:pctHeight>
          </wp14:sizeRelV>
        </wp:anchor>
      </w:drawing>
    </w:r>
    <w:r w:rsidR="00381B75">
      <w:rPr>
        <w:noProof/>
        <w:lang w:eastAsia="en-GB"/>
      </w:rPr>
      <mc:AlternateContent>
        <mc:Choice Requires="wps">
          <w:drawing>
            <wp:anchor distT="0" distB="0" distL="114300" distR="114300" simplePos="0" relativeHeight="251658240" behindDoc="0" locked="0" layoutInCell="1" allowOverlap="1" wp14:anchorId="29782BB8" wp14:editId="7971A24C">
              <wp:simplePos x="0" y="0"/>
              <wp:positionH relativeFrom="column">
                <wp:posOffset>-1318260</wp:posOffset>
              </wp:positionH>
              <wp:positionV relativeFrom="paragraph">
                <wp:posOffset>3552825</wp:posOffset>
              </wp:positionV>
              <wp:extent cx="7772400" cy="0"/>
              <wp:effectExtent l="0" t="101600" r="0" b="1016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85897E" w14:textId="77777777" w:rsidR="00FE1915" w:rsidRDefault="00FE1915" w:rsidP="002363ED">
                          <w:pPr>
                            <w:ind w:left="142"/>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82BB8" id="_x0000_t202" coordsize="21600,21600" o:spt="202" path="m,l,21600r21600,l21600,xe">
              <v:stroke joinstyle="miter"/>
              <v:path gradientshapeok="t" o:connecttype="rect"/>
            </v:shapetype>
            <v:shape id="Text Box 2" o:spid="_x0000_s1026" type="#_x0000_t202" style="position:absolute;margin-left:-103.8pt;margin-top:279.75pt;width:6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" filled="f" stroked="f">
              <v:textbox inset=",7.2pt,,7.2pt">
                <w:txbxContent>
                  <w:p w14:paraId="0D85897E" w14:textId="77777777" w:rsidR="00FE1915" w:rsidRDefault="00FE1915" w:rsidP="002363ED">
                    <w:pPr>
                      <w:ind w:left="142"/>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90B37" w14:textId="161817FA" w:rsidR="00FE3492" w:rsidRDefault="002C15C8" w:rsidP="00FE3492">
    <w:pPr>
      <w:pStyle w:val="Header"/>
      <w:ind w:left="-1797"/>
    </w:pPr>
    <w:r>
      <w:rPr>
        <w:noProof/>
        <w:lang w:eastAsia="en-GB"/>
      </w:rPr>
      <w:drawing>
        <wp:anchor distT="0" distB="0" distL="114300" distR="114300" simplePos="0" relativeHeight="251660287" behindDoc="0" locked="0" layoutInCell="1" allowOverlap="1" wp14:anchorId="1476AD82" wp14:editId="0931015D">
          <wp:simplePos x="0" y="0"/>
          <wp:positionH relativeFrom="column">
            <wp:posOffset>-1131264</wp:posOffset>
          </wp:positionH>
          <wp:positionV relativeFrom="paragraph">
            <wp:posOffset>-31979</wp:posOffset>
          </wp:positionV>
          <wp:extent cx="7590503" cy="10729006"/>
          <wp:effectExtent l="0" t="0" r="4445" b="2540"/>
          <wp:wrapNone/>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7596848" cy="10737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75D5C38" wp14:editId="7EB49A08">
          <wp:simplePos x="0" y="0"/>
          <wp:positionH relativeFrom="column">
            <wp:posOffset>3965575</wp:posOffset>
          </wp:positionH>
          <wp:positionV relativeFrom="paragraph">
            <wp:posOffset>0</wp:posOffset>
          </wp:positionV>
          <wp:extent cx="2438400" cy="1803400"/>
          <wp:effectExtent l="0" t="0" r="0" b="0"/>
          <wp:wrapNone/>
          <wp:docPr id="57" name="Picture 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stretch>
                    <a:fillRect/>
                  </a:stretch>
                </pic:blipFill>
                <pic:spPr>
                  <a:xfrm>
                    <a:off x="0" y="0"/>
                    <a:ext cx="2438400" cy="1803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AAE"/>
    <w:multiLevelType w:val="hybridMultilevel"/>
    <w:tmpl w:val="02025AEA"/>
    <w:lvl w:ilvl="0" w:tplc="3F82ED36">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DBDAFC9C">
      <w:numFmt w:val="bullet"/>
      <w:lvlText w:val="•"/>
      <w:lvlJc w:val="left"/>
      <w:pPr>
        <w:ind w:left="2158" w:hanging="215"/>
      </w:pPr>
      <w:rPr>
        <w:rFonts w:hint="default"/>
        <w:lang w:val="en-US" w:eastAsia="en-US" w:bidi="en-US"/>
      </w:rPr>
    </w:lvl>
    <w:lvl w:ilvl="2" w:tplc="A7D045C6">
      <w:numFmt w:val="bullet"/>
      <w:lvlText w:val="•"/>
      <w:lvlJc w:val="left"/>
      <w:pPr>
        <w:ind w:left="3116" w:hanging="215"/>
      </w:pPr>
      <w:rPr>
        <w:rFonts w:hint="default"/>
        <w:lang w:val="en-US" w:eastAsia="en-US" w:bidi="en-US"/>
      </w:rPr>
    </w:lvl>
    <w:lvl w:ilvl="3" w:tplc="348EB712">
      <w:numFmt w:val="bullet"/>
      <w:lvlText w:val="•"/>
      <w:lvlJc w:val="left"/>
      <w:pPr>
        <w:ind w:left="4074" w:hanging="215"/>
      </w:pPr>
      <w:rPr>
        <w:rFonts w:hint="default"/>
        <w:lang w:val="en-US" w:eastAsia="en-US" w:bidi="en-US"/>
      </w:rPr>
    </w:lvl>
    <w:lvl w:ilvl="4" w:tplc="CE9A9740">
      <w:numFmt w:val="bullet"/>
      <w:lvlText w:val="•"/>
      <w:lvlJc w:val="left"/>
      <w:pPr>
        <w:ind w:left="5032" w:hanging="215"/>
      </w:pPr>
      <w:rPr>
        <w:rFonts w:hint="default"/>
        <w:lang w:val="en-US" w:eastAsia="en-US" w:bidi="en-US"/>
      </w:rPr>
    </w:lvl>
    <w:lvl w:ilvl="5" w:tplc="DE620B1C">
      <w:numFmt w:val="bullet"/>
      <w:lvlText w:val="•"/>
      <w:lvlJc w:val="left"/>
      <w:pPr>
        <w:ind w:left="5990" w:hanging="215"/>
      </w:pPr>
      <w:rPr>
        <w:rFonts w:hint="default"/>
        <w:lang w:val="en-US" w:eastAsia="en-US" w:bidi="en-US"/>
      </w:rPr>
    </w:lvl>
    <w:lvl w:ilvl="6" w:tplc="AB68282A">
      <w:numFmt w:val="bullet"/>
      <w:lvlText w:val="•"/>
      <w:lvlJc w:val="left"/>
      <w:pPr>
        <w:ind w:left="6948" w:hanging="215"/>
      </w:pPr>
      <w:rPr>
        <w:rFonts w:hint="default"/>
        <w:lang w:val="en-US" w:eastAsia="en-US" w:bidi="en-US"/>
      </w:rPr>
    </w:lvl>
    <w:lvl w:ilvl="7" w:tplc="35CAD20C">
      <w:numFmt w:val="bullet"/>
      <w:lvlText w:val="•"/>
      <w:lvlJc w:val="left"/>
      <w:pPr>
        <w:ind w:left="7906" w:hanging="215"/>
      </w:pPr>
      <w:rPr>
        <w:rFonts w:hint="default"/>
        <w:lang w:val="en-US" w:eastAsia="en-US" w:bidi="en-US"/>
      </w:rPr>
    </w:lvl>
    <w:lvl w:ilvl="8" w:tplc="90EA066A">
      <w:numFmt w:val="bullet"/>
      <w:lvlText w:val="•"/>
      <w:lvlJc w:val="left"/>
      <w:pPr>
        <w:ind w:left="8864" w:hanging="215"/>
      </w:pPr>
      <w:rPr>
        <w:rFonts w:hint="default"/>
        <w:lang w:val="en-US" w:eastAsia="en-US" w:bidi="en-US"/>
      </w:rPr>
    </w:lvl>
  </w:abstractNum>
  <w:abstractNum w:abstractNumId="1" w15:restartNumberingAfterBreak="0">
    <w:nsid w:val="1136736E"/>
    <w:multiLevelType w:val="hybridMultilevel"/>
    <w:tmpl w:val="4150FAAA"/>
    <w:lvl w:ilvl="0" w:tplc="0DEA2A2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86DE5E6C">
      <w:numFmt w:val="bullet"/>
      <w:lvlText w:val="•"/>
      <w:lvlJc w:val="left"/>
      <w:pPr>
        <w:ind w:left="1112" w:hanging="175"/>
      </w:pPr>
      <w:rPr>
        <w:rFonts w:hint="default"/>
        <w:lang w:val="en-US" w:eastAsia="en-US" w:bidi="en-US"/>
      </w:rPr>
    </w:lvl>
    <w:lvl w:ilvl="2" w:tplc="CAC0C54A">
      <w:numFmt w:val="bullet"/>
      <w:lvlText w:val="•"/>
      <w:lvlJc w:val="left"/>
      <w:pPr>
        <w:ind w:left="1884" w:hanging="175"/>
      </w:pPr>
      <w:rPr>
        <w:rFonts w:hint="default"/>
        <w:lang w:val="en-US" w:eastAsia="en-US" w:bidi="en-US"/>
      </w:rPr>
    </w:lvl>
    <w:lvl w:ilvl="3" w:tplc="64C42E92">
      <w:numFmt w:val="bullet"/>
      <w:lvlText w:val="•"/>
      <w:lvlJc w:val="left"/>
      <w:pPr>
        <w:ind w:left="2656" w:hanging="175"/>
      </w:pPr>
      <w:rPr>
        <w:rFonts w:hint="default"/>
        <w:lang w:val="en-US" w:eastAsia="en-US" w:bidi="en-US"/>
      </w:rPr>
    </w:lvl>
    <w:lvl w:ilvl="4" w:tplc="E4CC1B44">
      <w:numFmt w:val="bullet"/>
      <w:lvlText w:val="•"/>
      <w:lvlJc w:val="left"/>
      <w:pPr>
        <w:ind w:left="3428" w:hanging="175"/>
      </w:pPr>
      <w:rPr>
        <w:rFonts w:hint="default"/>
        <w:lang w:val="en-US" w:eastAsia="en-US" w:bidi="en-US"/>
      </w:rPr>
    </w:lvl>
    <w:lvl w:ilvl="5" w:tplc="4E081B8C">
      <w:numFmt w:val="bullet"/>
      <w:lvlText w:val="•"/>
      <w:lvlJc w:val="left"/>
      <w:pPr>
        <w:ind w:left="4200" w:hanging="175"/>
      </w:pPr>
      <w:rPr>
        <w:rFonts w:hint="default"/>
        <w:lang w:val="en-US" w:eastAsia="en-US" w:bidi="en-US"/>
      </w:rPr>
    </w:lvl>
    <w:lvl w:ilvl="6" w:tplc="372ACF52">
      <w:numFmt w:val="bullet"/>
      <w:lvlText w:val="•"/>
      <w:lvlJc w:val="left"/>
      <w:pPr>
        <w:ind w:left="4972" w:hanging="175"/>
      </w:pPr>
      <w:rPr>
        <w:rFonts w:hint="default"/>
        <w:lang w:val="en-US" w:eastAsia="en-US" w:bidi="en-US"/>
      </w:rPr>
    </w:lvl>
    <w:lvl w:ilvl="7" w:tplc="0854C59C">
      <w:numFmt w:val="bullet"/>
      <w:lvlText w:val="•"/>
      <w:lvlJc w:val="left"/>
      <w:pPr>
        <w:ind w:left="5744" w:hanging="175"/>
      </w:pPr>
      <w:rPr>
        <w:rFonts w:hint="default"/>
        <w:lang w:val="en-US" w:eastAsia="en-US" w:bidi="en-US"/>
      </w:rPr>
    </w:lvl>
    <w:lvl w:ilvl="8" w:tplc="ADB216B4">
      <w:numFmt w:val="bullet"/>
      <w:lvlText w:val="•"/>
      <w:lvlJc w:val="left"/>
      <w:pPr>
        <w:ind w:left="6516" w:hanging="175"/>
      </w:pPr>
      <w:rPr>
        <w:rFonts w:hint="default"/>
        <w:lang w:val="en-US" w:eastAsia="en-US" w:bidi="en-US"/>
      </w:rPr>
    </w:lvl>
  </w:abstractNum>
  <w:abstractNum w:abstractNumId="2" w15:restartNumberingAfterBreak="0">
    <w:nsid w:val="1B385E97"/>
    <w:multiLevelType w:val="multilevel"/>
    <w:tmpl w:val="29368780"/>
    <w:lvl w:ilvl="0">
      <w:start w:val="1"/>
      <w:numFmt w:val="decimal"/>
      <w:lvlText w:val="%1"/>
      <w:lvlJc w:val="left"/>
      <w:pPr>
        <w:ind w:left="1178" w:hanging="323"/>
      </w:pPr>
      <w:rPr>
        <w:rFonts w:hint="default"/>
        <w:lang w:val="en-US" w:eastAsia="en-US" w:bidi="en-US"/>
      </w:rPr>
    </w:lvl>
    <w:lvl w:ilvl="1">
      <w:start w:val="1"/>
      <w:numFmt w:val="decimal"/>
      <w:lvlText w:val="%1.%2"/>
      <w:lvlJc w:val="left"/>
      <w:pPr>
        <w:ind w:left="1178" w:hanging="323"/>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204" w:hanging="228"/>
      </w:pPr>
      <w:rPr>
        <w:rFonts w:ascii="Wingdings" w:eastAsia="Wingdings" w:hAnsi="Wingdings" w:cs="Wingdings" w:hint="default"/>
        <w:color w:val="353535"/>
        <w:w w:val="84"/>
        <w:sz w:val="12"/>
        <w:szCs w:val="12"/>
        <w:lang w:val="en-US" w:eastAsia="en-US" w:bidi="en-US"/>
      </w:rPr>
    </w:lvl>
    <w:lvl w:ilvl="3">
      <w:numFmt w:val="bullet"/>
      <w:lvlText w:val="•"/>
      <w:lvlJc w:val="left"/>
      <w:pPr>
        <w:ind w:left="3328" w:hanging="228"/>
      </w:pPr>
      <w:rPr>
        <w:rFonts w:hint="default"/>
        <w:lang w:val="en-US" w:eastAsia="en-US" w:bidi="en-US"/>
      </w:rPr>
    </w:lvl>
    <w:lvl w:ilvl="4">
      <w:numFmt w:val="bullet"/>
      <w:lvlText w:val="•"/>
      <w:lvlJc w:val="left"/>
      <w:pPr>
        <w:ind w:left="4393" w:hanging="228"/>
      </w:pPr>
      <w:rPr>
        <w:rFonts w:hint="default"/>
        <w:lang w:val="en-US" w:eastAsia="en-US" w:bidi="en-US"/>
      </w:rPr>
    </w:lvl>
    <w:lvl w:ilvl="5">
      <w:numFmt w:val="bullet"/>
      <w:lvlText w:val="•"/>
      <w:lvlJc w:val="left"/>
      <w:pPr>
        <w:ind w:left="5457" w:hanging="228"/>
      </w:pPr>
      <w:rPr>
        <w:rFonts w:hint="default"/>
        <w:lang w:val="en-US" w:eastAsia="en-US" w:bidi="en-US"/>
      </w:rPr>
    </w:lvl>
    <w:lvl w:ilvl="6">
      <w:numFmt w:val="bullet"/>
      <w:lvlText w:val="•"/>
      <w:lvlJc w:val="left"/>
      <w:pPr>
        <w:ind w:left="6522" w:hanging="228"/>
      </w:pPr>
      <w:rPr>
        <w:rFonts w:hint="default"/>
        <w:lang w:val="en-US" w:eastAsia="en-US" w:bidi="en-US"/>
      </w:rPr>
    </w:lvl>
    <w:lvl w:ilvl="7">
      <w:numFmt w:val="bullet"/>
      <w:lvlText w:val="•"/>
      <w:lvlJc w:val="left"/>
      <w:pPr>
        <w:ind w:left="7586" w:hanging="228"/>
      </w:pPr>
      <w:rPr>
        <w:rFonts w:hint="default"/>
        <w:lang w:val="en-US" w:eastAsia="en-US" w:bidi="en-US"/>
      </w:rPr>
    </w:lvl>
    <w:lvl w:ilvl="8">
      <w:numFmt w:val="bullet"/>
      <w:lvlText w:val="•"/>
      <w:lvlJc w:val="left"/>
      <w:pPr>
        <w:ind w:left="8651" w:hanging="228"/>
      </w:pPr>
      <w:rPr>
        <w:rFonts w:hint="default"/>
        <w:lang w:val="en-US" w:eastAsia="en-US" w:bidi="en-US"/>
      </w:rPr>
    </w:lvl>
  </w:abstractNum>
  <w:abstractNum w:abstractNumId="3" w15:restartNumberingAfterBreak="0">
    <w:nsid w:val="2276457D"/>
    <w:multiLevelType w:val="hybridMultilevel"/>
    <w:tmpl w:val="9432AB10"/>
    <w:lvl w:ilvl="0" w:tplc="4F18BB0E">
      <w:numFmt w:val="bullet"/>
      <w:lvlText w:val="•"/>
      <w:lvlJc w:val="left"/>
      <w:pPr>
        <w:ind w:left="340" w:hanging="175"/>
      </w:pPr>
      <w:rPr>
        <w:rFonts w:ascii="Arial" w:eastAsia="Arial" w:hAnsi="Arial" w:cs="Arial" w:hint="default"/>
        <w:color w:val="353535"/>
        <w:w w:val="104"/>
        <w:sz w:val="18"/>
        <w:szCs w:val="18"/>
        <w:lang w:val="en-US" w:eastAsia="en-US" w:bidi="en-US"/>
      </w:rPr>
    </w:lvl>
    <w:lvl w:ilvl="1" w:tplc="A6E8A78A">
      <w:numFmt w:val="bullet"/>
      <w:lvlText w:val="•"/>
      <w:lvlJc w:val="left"/>
      <w:pPr>
        <w:ind w:left="1112" w:hanging="175"/>
      </w:pPr>
      <w:rPr>
        <w:rFonts w:hint="default"/>
        <w:lang w:val="en-US" w:eastAsia="en-US" w:bidi="en-US"/>
      </w:rPr>
    </w:lvl>
    <w:lvl w:ilvl="2" w:tplc="DA7C7D6A">
      <w:numFmt w:val="bullet"/>
      <w:lvlText w:val="•"/>
      <w:lvlJc w:val="left"/>
      <w:pPr>
        <w:ind w:left="1884" w:hanging="175"/>
      </w:pPr>
      <w:rPr>
        <w:rFonts w:hint="default"/>
        <w:lang w:val="en-US" w:eastAsia="en-US" w:bidi="en-US"/>
      </w:rPr>
    </w:lvl>
    <w:lvl w:ilvl="3" w:tplc="F01C2714">
      <w:numFmt w:val="bullet"/>
      <w:lvlText w:val="•"/>
      <w:lvlJc w:val="left"/>
      <w:pPr>
        <w:ind w:left="2656" w:hanging="175"/>
      </w:pPr>
      <w:rPr>
        <w:rFonts w:hint="default"/>
        <w:lang w:val="en-US" w:eastAsia="en-US" w:bidi="en-US"/>
      </w:rPr>
    </w:lvl>
    <w:lvl w:ilvl="4" w:tplc="A724A08A">
      <w:numFmt w:val="bullet"/>
      <w:lvlText w:val="•"/>
      <w:lvlJc w:val="left"/>
      <w:pPr>
        <w:ind w:left="3428" w:hanging="175"/>
      </w:pPr>
      <w:rPr>
        <w:rFonts w:hint="default"/>
        <w:lang w:val="en-US" w:eastAsia="en-US" w:bidi="en-US"/>
      </w:rPr>
    </w:lvl>
    <w:lvl w:ilvl="5" w:tplc="67161F22">
      <w:numFmt w:val="bullet"/>
      <w:lvlText w:val="•"/>
      <w:lvlJc w:val="left"/>
      <w:pPr>
        <w:ind w:left="4200" w:hanging="175"/>
      </w:pPr>
      <w:rPr>
        <w:rFonts w:hint="default"/>
        <w:lang w:val="en-US" w:eastAsia="en-US" w:bidi="en-US"/>
      </w:rPr>
    </w:lvl>
    <w:lvl w:ilvl="6" w:tplc="C890D228">
      <w:numFmt w:val="bullet"/>
      <w:lvlText w:val="•"/>
      <w:lvlJc w:val="left"/>
      <w:pPr>
        <w:ind w:left="4972" w:hanging="175"/>
      </w:pPr>
      <w:rPr>
        <w:rFonts w:hint="default"/>
        <w:lang w:val="en-US" w:eastAsia="en-US" w:bidi="en-US"/>
      </w:rPr>
    </w:lvl>
    <w:lvl w:ilvl="7" w:tplc="E17250D0">
      <w:numFmt w:val="bullet"/>
      <w:lvlText w:val="•"/>
      <w:lvlJc w:val="left"/>
      <w:pPr>
        <w:ind w:left="5744" w:hanging="175"/>
      </w:pPr>
      <w:rPr>
        <w:rFonts w:hint="default"/>
        <w:lang w:val="en-US" w:eastAsia="en-US" w:bidi="en-US"/>
      </w:rPr>
    </w:lvl>
    <w:lvl w:ilvl="8" w:tplc="8C564424">
      <w:numFmt w:val="bullet"/>
      <w:lvlText w:val="•"/>
      <w:lvlJc w:val="left"/>
      <w:pPr>
        <w:ind w:left="6516" w:hanging="175"/>
      </w:pPr>
      <w:rPr>
        <w:rFonts w:hint="default"/>
        <w:lang w:val="en-US" w:eastAsia="en-US" w:bidi="en-US"/>
      </w:rPr>
    </w:lvl>
  </w:abstractNum>
  <w:abstractNum w:abstractNumId="4" w15:restartNumberingAfterBreak="0">
    <w:nsid w:val="2479666C"/>
    <w:multiLevelType w:val="hybridMultilevel"/>
    <w:tmpl w:val="1E54C4D4"/>
    <w:lvl w:ilvl="0" w:tplc="94609992">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8CEA544">
      <w:numFmt w:val="bullet"/>
      <w:lvlText w:val="•"/>
      <w:lvlJc w:val="left"/>
      <w:pPr>
        <w:ind w:left="1112" w:hanging="175"/>
      </w:pPr>
      <w:rPr>
        <w:rFonts w:hint="default"/>
        <w:lang w:val="en-US" w:eastAsia="en-US" w:bidi="en-US"/>
      </w:rPr>
    </w:lvl>
    <w:lvl w:ilvl="2" w:tplc="982AEA1A">
      <w:numFmt w:val="bullet"/>
      <w:lvlText w:val="•"/>
      <w:lvlJc w:val="left"/>
      <w:pPr>
        <w:ind w:left="1884" w:hanging="175"/>
      </w:pPr>
      <w:rPr>
        <w:rFonts w:hint="default"/>
        <w:lang w:val="en-US" w:eastAsia="en-US" w:bidi="en-US"/>
      </w:rPr>
    </w:lvl>
    <w:lvl w:ilvl="3" w:tplc="91EA3806">
      <w:numFmt w:val="bullet"/>
      <w:lvlText w:val="•"/>
      <w:lvlJc w:val="left"/>
      <w:pPr>
        <w:ind w:left="2656" w:hanging="175"/>
      </w:pPr>
      <w:rPr>
        <w:rFonts w:hint="default"/>
        <w:lang w:val="en-US" w:eastAsia="en-US" w:bidi="en-US"/>
      </w:rPr>
    </w:lvl>
    <w:lvl w:ilvl="4" w:tplc="B82E4026">
      <w:numFmt w:val="bullet"/>
      <w:lvlText w:val="•"/>
      <w:lvlJc w:val="left"/>
      <w:pPr>
        <w:ind w:left="3428" w:hanging="175"/>
      </w:pPr>
      <w:rPr>
        <w:rFonts w:hint="default"/>
        <w:lang w:val="en-US" w:eastAsia="en-US" w:bidi="en-US"/>
      </w:rPr>
    </w:lvl>
    <w:lvl w:ilvl="5" w:tplc="6ADC0E50">
      <w:numFmt w:val="bullet"/>
      <w:lvlText w:val="•"/>
      <w:lvlJc w:val="left"/>
      <w:pPr>
        <w:ind w:left="4200" w:hanging="175"/>
      </w:pPr>
      <w:rPr>
        <w:rFonts w:hint="default"/>
        <w:lang w:val="en-US" w:eastAsia="en-US" w:bidi="en-US"/>
      </w:rPr>
    </w:lvl>
    <w:lvl w:ilvl="6" w:tplc="4FD4F51A">
      <w:numFmt w:val="bullet"/>
      <w:lvlText w:val="•"/>
      <w:lvlJc w:val="left"/>
      <w:pPr>
        <w:ind w:left="4972" w:hanging="175"/>
      </w:pPr>
      <w:rPr>
        <w:rFonts w:hint="default"/>
        <w:lang w:val="en-US" w:eastAsia="en-US" w:bidi="en-US"/>
      </w:rPr>
    </w:lvl>
    <w:lvl w:ilvl="7" w:tplc="ABC41404">
      <w:numFmt w:val="bullet"/>
      <w:lvlText w:val="•"/>
      <w:lvlJc w:val="left"/>
      <w:pPr>
        <w:ind w:left="5744" w:hanging="175"/>
      </w:pPr>
      <w:rPr>
        <w:rFonts w:hint="default"/>
        <w:lang w:val="en-US" w:eastAsia="en-US" w:bidi="en-US"/>
      </w:rPr>
    </w:lvl>
    <w:lvl w:ilvl="8" w:tplc="315E5498">
      <w:numFmt w:val="bullet"/>
      <w:lvlText w:val="•"/>
      <w:lvlJc w:val="left"/>
      <w:pPr>
        <w:ind w:left="6516" w:hanging="175"/>
      </w:pPr>
      <w:rPr>
        <w:rFonts w:hint="default"/>
        <w:lang w:val="en-US" w:eastAsia="en-US" w:bidi="en-US"/>
      </w:rPr>
    </w:lvl>
  </w:abstractNum>
  <w:abstractNum w:abstractNumId="5" w15:restartNumberingAfterBreak="0">
    <w:nsid w:val="29AA177E"/>
    <w:multiLevelType w:val="hybridMultilevel"/>
    <w:tmpl w:val="DD1AE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8447D6"/>
    <w:multiLevelType w:val="hybridMultilevel"/>
    <w:tmpl w:val="316ED6FE"/>
    <w:lvl w:ilvl="0" w:tplc="69BCC158">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1" w:tplc="EC4A7F04">
      <w:numFmt w:val="bullet"/>
      <w:lvlText w:val="•"/>
      <w:lvlJc w:val="left"/>
      <w:pPr>
        <w:ind w:left="2158" w:hanging="215"/>
      </w:pPr>
      <w:rPr>
        <w:rFonts w:hint="default"/>
        <w:lang w:val="en-US" w:eastAsia="en-US" w:bidi="en-US"/>
      </w:rPr>
    </w:lvl>
    <w:lvl w:ilvl="2" w:tplc="35E4C922">
      <w:numFmt w:val="bullet"/>
      <w:lvlText w:val="•"/>
      <w:lvlJc w:val="left"/>
      <w:pPr>
        <w:ind w:left="3116" w:hanging="215"/>
      </w:pPr>
      <w:rPr>
        <w:rFonts w:hint="default"/>
        <w:lang w:val="en-US" w:eastAsia="en-US" w:bidi="en-US"/>
      </w:rPr>
    </w:lvl>
    <w:lvl w:ilvl="3" w:tplc="D0480DB4">
      <w:numFmt w:val="bullet"/>
      <w:lvlText w:val="•"/>
      <w:lvlJc w:val="left"/>
      <w:pPr>
        <w:ind w:left="4074" w:hanging="215"/>
      </w:pPr>
      <w:rPr>
        <w:rFonts w:hint="default"/>
        <w:lang w:val="en-US" w:eastAsia="en-US" w:bidi="en-US"/>
      </w:rPr>
    </w:lvl>
    <w:lvl w:ilvl="4" w:tplc="28C2F5CE">
      <w:numFmt w:val="bullet"/>
      <w:lvlText w:val="•"/>
      <w:lvlJc w:val="left"/>
      <w:pPr>
        <w:ind w:left="5032" w:hanging="215"/>
      </w:pPr>
      <w:rPr>
        <w:rFonts w:hint="default"/>
        <w:lang w:val="en-US" w:eastAsia="en-US" w:bidi="en-US"/>
      </w:rPr>
    </w:lvl>
    <w:lvl w:ilvl="5" w:tplc="8814EE1A">
      <w:numFmt w:val="bullet"/>
      <w:lvlText w:val="•"/>
      <w:lvlJc w:val="left"/>
      <w:pPr>
        <w:ind w:left="5990" w:hanging="215"/>
      </w:pPr>
      <w:rPr>
        <w:rFonts w:hint="default"/>
        <w:lang w:val="en-US" w:eastAsia="en-US" w:bidi="en-US"/>
      </w:rPr>
    </w:lvl>
    <w:lvl w:ilvl="6" w:tplc="05086674">
      <w:numFmt w:val="bullet"/>
      <w:lvlText w:val="•"/>
      <w:lvlJc w:val="left"/>
      <w:pPr>
        <w:ind w:left="6948" w:hanging="215"/>
      </w:pPr>
      <w:rPr>
        <w:rFonts w:hint="default"/>
        <w:lang w:val="en-US" w:eastAsia="en-US" w:bidi="en-US"/>
      </w:rPr>
    </w:lvl>
    <w:lvl w:ilvl="7" w:tplc="D26AAA16">
      <w:numFmt w:val="bullet"/>
      <w:lvlText w:val="•"/>
      <w:lvlJc w:val="left"/>
      <w:pPr>
        <w:ind w:left="7906" w:hanging="215"/>
      </w:pPr>
      <w:rPr>
        <w:rFonts w:hint="default"/>
        <w:lang w:val="en-US" w:eastAsia="en-US" w:bidi="en-US"/>
      </w:rPr>
    </w:lvl>
    <w:lvl w:ilvl="8" w:tplc="B2BC4EF8">
      <w:numFmt w:val="bullet"/>
      <w:lvlText w:val="•"/>
      <w:lvlJc w:val="left"/>
      <w:pPr>
        <w:ind w:left="8864" w:hanging="215"/>
      </w:pPr>
      <w:rPr>
        <w:rFonts w:hint="default"/>
        <w:lang w:val="en-US" w:eastAsia="en-US" w:bidi="en-US"/>
      </w:rPr>
    </w:lvl>
  </w:abstractNum>
  <w:abstractNum w:abstractNumId="7" w15:restartNumberingAfterBreak="0">
    <w:nsid w:val="3E7300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947853"/>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9A69CC"/>
    <w:multiLevelType w:val="hybridMultilevel"/>
    <w:tmpl w:val="0868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057EC1"/>
    <w:multiLevelType w:val="hybridMultilevel"/>
    <w:tmpl w:val="B2805832"/>
    <w:lvl w:ilvl="0" w:tplc="875EB2C0">
      <w:numFmt w:val="bullet"/>
      <w:lvlText w:val="•"/>
      <w:lvlJc w:val="left"/>
      <w:pPr>
        <w:ind w:left="340" w:hanging="175"/>
      </w:pPr>
      <w:rPr>
        <w:rFonts w:ascii="Arial" w:eastAsia="Arial" w:hAnsi="Arial" w:cs="Arial" w:hint="default"/>
        <w:color w:val="353535"/>
        <w:w w:val="104"/>
        <w:sz w:val="18"/>
        <w:szCs w:val="18"/>
        <w:lang w:val="en-US" w:eastAsia="en-US" w:bidi="en-US"/>
      </w:rPr>
    </w:lvl>
    <w:lvl w:ilvl="1" w:tplc="F6CEF42A">
      <w:numFmt w:val="bullet"/>
      <w:lvlText w:val="•"/>
      <w:lvlJc w:val="left"/>
      <w:pPr>
        <w:ind w:left="1112" w:hanging="175"/>
      </w:pPr>
      <w:rPr>
        <w:rFonts w:hint="default"/>
        <w:lang w:val="en-US" w:eastAsia="en-US" w:bidi="en-US"/>
      </w:rPr>
    </w:lvl>
    <w:lvl w:ilvl="2" w:tplc="8A6A92EE">
      <w:numFmt w:val="bullet"/>
      <w:lvlText w:val="•"/>
      <w:lvlJc w:val="left"/>
      <w:pPr>
        <w:ind w:left="1884" w:hanging="175"/>
      </w:pPr>
      <w:rPr>
        <w:rFonts w:hint="default"/>
        <w:lang w:val="en-US" w:eastAsia="en-US" w:bidi="en-US"/>
      </w:rPr>
    </w:lvl>
    <w:lvl w:ilvl="3" w:tplc="2DD6B1E8">
      <w:numFmt w:val="bullet"/>
      <w:lvlText w:val="•"/>
      <w:lvlJc w:val="left"/>
      <w:pPr>
        <w:ind w:left="2656" w:hanging="175"/>
      </w:pPr>
      <w:rPr>
        <w:rFonts w:hint="default"/>
        <w:lang w:val="en-US" w:eastAsia="en-US" w:bidi="en-US"/>
      </w:rPr>
    </w:lvl>
    <w:lvl w:ilvl="4" w:tplc="8564C804">
      <w:numFmt w:val="bullet"/>
      <w:lvlText w:val="•"/>
      <w:lvlJc w:val="left"/>
      <w:pPr>
        <w:ind w:left="3428" w:hanging="175"/>
      </w:pPr>
      <w:rPr>
        <w:rFonts w:hint="default"/>
        <w:lang w:val="en-US" w:eastAsia="en-US" w:bidi="en-US"/>
      </w:rPr>
    </w:lvl>
    <w:lvl w:ilvl="5" w:tplc="FB823724">
      <w:numFmt w:val="bullet"/>
      <w:lvlText w:val="•"/>
      <w:lvlJc w:val="left"/>
      <w:pPr>
        <w:ind w:left="4200" w:hanging="175"/>
      </w:pPr>
      <w:rPr>
        <w:rFonts w:hint="default"/>
        <w:lang w:val="en-US" w:eastAsia="en-US" w:bidi="en-US"/>
      </w:rPr>
    </w:lvl>
    <w:lvl w:ilvl="6" w:tplc="A75E2E38">
      <w:numFmt w:val="bullet"/>
      <w:lvlText w:val="•"/>
      <w:lvlJc w:val="left"/>
      <w:pPr>
        <w:ind w:left="4972" w:hanging="175"/>
      </w:pPr>
      <w:rPr>
        <w:rFonts w:hint="default"/>
        <w:lang w:val="en-US" w:eastAsia="en-US" w:bidi="en-US"/>
      </w:rPr>
    </w:lvl>
    <w:lvl w:ilvl="7" w:tplc="71F06AB8">
      <w:numFmt w:val="bullet"/>
      <w:lvlText w:val="•"/>
      <w:lvlJc w:val="left"/>
      <w:pPr>
        <w:ind w:left="5744" w:hanging="175"/>
      </w:pPr>
      <w:rPr>
        <w:rFonts w:hint="default"/>
        <w:lang w:val="en-US" w:eastAsia="en-US" w:bidi="en-US"/>
      </w:rPr>
    </w:lvl>
    <w:lvl w:ilvl="8" w:tplc="A5948EB6">
      <w:numFmt w:val="bullet"/>
      <w:lvlText w:val="•"/>
      <w:lvlJc w:val="left"/>
      <w:pPr>
        <w:ind w:left="6516" w:hanging="175"/>
      </w:pPr>
      <w:rPr>
        <w:rFonts w:hint="default"/>
        <w:lang w:val="en-US" w:eastAsia="en-US" w:bidi="en-US"/>
      </w:rPr>
    </w:lvl>
  </w:abstractNum>
  <w:abstractNum w:abstractNumId="11" w15:restartNumberingAfterBreak="0">
    <w:nsid w:val="574B30F6"/>
    <w:multiLevelType w:val="hybridMultilevel"/>
    <w:tmpl w:val="0EA065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895275"/>
    <w:multiLevelType w:val="hybridMultilevel"/>
    <w:tmpl w:val="255EF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3FA32F3"/>
    <w:multiLevelType w:val="hybridMultilevel"/>
    <w:tmpl w:val="85626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23731"/>
    <w:multiLevelType w:val="multilevel"/>
    <w:tmpl w:val="2D1C0300"/>
    <w:lvl w:ilvl="0">
      <w:start w:val="5"/>
      <w:numFmt w:val="decimal"/>
      <w:lvlText w:val="%1"/>
      <w:lvlJc w:val="left"/>
      <w:pPr>
        <w:ind w:left="856" w:hanging="321"/>
      </w:pPr>
      <w:rPr>
        <w:rFonts w:hint="default"/>
        <w:lang w:val="en-US" w:eastAsia="en-US" w:bidi="en-US"/>
      </w:rPr>
    </w:lvl>
    <w:lvl w:ilvl="1">
      <w:start w:val="1"/>
      <w:numFmt w:val="decimal"/>
      <w:lvlText w:val="%1.%2"/>
      <w:lvlJc w:val="left"/>
      <w:pPr>
        <w:ind w:left="856" w:hanging="321"/>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28" w:hanging="215"/>
      </w:pPr>
      <w:rPr>
        <w:rFonts w:hint="default"/>
        <w:lang w:val="en-US" w:eastAsia="en-US" w:bidi="en-US"/>
      </w:rPr>
    </w:lvl>
    <w:lvl w:ilvl="4">
      <w:numFmt w:val="bullet"/>
      <w:lvlText w:val="•"/>
      <w:lvlJc w:val="left"/>
      <w:pPr>
        <w:ind w:left="4393" w:hanging="215"/>
      </w:pPr>
      <w:rPr>
        <w:rFonts w:hint="default"/>
        <w:lang w:val="en-US" w:eastAsia="en-US" w:bidi="en-US"/>
      </w:rPr>
    </w:lvl>
    <w:lvl w:ilvl="5">
      <w:numFmt w:val="bullet"/>
      <w:lvlText w:val="•"/>
      <w:lvlJc w:val="left"/>
      <w:pPr>
        <w:ind w:left="5457" w:hanging="215"/>
      </w:pPr>
      <w:rPr>
        <w:rFonts w:hint="default"/>
        <w:lang w:val="en-US" w:eastAsia="en-US" w:bidi="en-US"/>
      </w:rPr>
    </w:lvl>
    <w:lvl w:ilvl="6">
      <w:numFmt w:val="bullet"/>
      <w:lvlText w:val="•"/>
      <w:lvlJc w:val="left"/>
      <w:pPr>
        <w:ind w:left="6522" w:hanging="215"/>
      </w:pPr>
      <w:rPr>
        <w:rFonts w:hint="default"/>
        <w:lang w:val="en-US" w:eastAsia="en-US" w:bidi="en-US"/>
      </w:rPr>
    </w:lvl>
    <w:lvl w:ilvl="7">
      <w:numFmt w:val="bullet"/>
      <w:lvlText w:val="•"/>
      <w:lvlJc w:val="left"/>
      <w:pPr>
        <w:ind w:left="7586" w:hanging="215"/>
      </w:pPr>
      <w:rPr>
        <w:rFonts w:hint="default"/>
        <w:lang w:val="en-US" w:eastAsia="en-US" w:bidi="en-US"/>
      </w:rPr>
    </w:lvl>
    <w:lvl w:ilvl="8">
      <w:numFmt w:val="bullet"/>
      <w:lvlText w:val="•"/>
      <w:lvlJc w:val="left"/>
      <w:pPr>
        <w:ind w:left="8651" w:hanging="215"/>
      </w:pPr>
      <w:rPr>
        <w:rFonts w:hint="default"/>
        <w:lang w:val="en-US" w:eastAsia="en-US" w:bidi="en-US"/>
      </w:rPr>
    </w:lvl>
  </w:abstractNum>
  <w:abstractNum w:abstractNumId="15" w15:restartNumberingAfterBreak="0">
    <w:nsid w:val="73C2213F"/>
    <w:multiLevelType w:val="hybridMultilevel"/>
    <w:tmpl w:val="54501ACE"/>
    <w:lvl w:ilvl="0" w:tplc="4F18BB0E">
      <w:numFmt w:val="bullet"/>
      <w:lvlText w:val="•"/>
      <w:lvlJc w:val="left"/>
      <w:pPr>
        <w:ind w:left="2320" w:hanging="175"/>
      </w:pPr>
      <w:rPr>
        <w:rFonts w:ascii="Arial" w:eastAsia="Arial" w:hAnsi="Arial" w:cs="Arial" w:hint="default"/>
        <w:color w:val="353535"/>
        <w:w w:val="104"/>
        <w:sz w:val="18"/>
        <w:szCs w:val="18"/>
        <w:lang w:val="en-US" w:eastAsia="en-US" w:bidi="en-US"/>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6" w15:restartNumberingAfterBreak="0">
    <w:nsid w:val="789F477B"/>
    <w:multiLevelType w:val="multilevel"/>
    <w:tmpl w:val="EAA0A8BE"/>
    <w:lvl w:ilvl="0">
      <w:start w:val="4"/>
      <w:numFmt w:val="decimal"/>
      <w:lvlText w:val="%1"/>
      <w:lvlJc w:val="left"/>
      <w:pPr>
        <w:ind w:left="856" w:hanging="321"/>
      </w:pPr>
      <w:rPr>
        <w:rFonts w:hint="default"/>
        <w:lang w:val="en-US" w:eastAsia="en-US" w:bidi="en-US"/>
      </w:rPr>
    </w:lvl>
    <w:lvl w:ilvl="1">
      <w:start w:val="1"/>
      <w:numFmt w:val="decimal"/>
      <w:lvlText w:val="%1.%2"/>
      <w:lvlJc w:val="left"/>
      <w:pPr>
        <w:ind w:left="856" w:hanging="321"/>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2844" w:hanging="321"/>
      </w:pPr>
      <w:rPr>
        <w:rFonts w:hint="default"/>
        <w:lang w:val="en-US" w:eastAsia="en-US" w:bidi="en-US"/>
      </w:rPr>
    </w:lvl>
    <w:lvl w:ilvl="3">
      <w:numFmt w:val="bullet"/>
      <w:lvlText w:val="•"/>
      <w:lvlJc w:val="left"/>
      <w:pPr>
        <w:ind w:left="3836" w:hanging="321"/>
      </w:pPr>
      <w:rPr>
        <w:rFonts w:hint="default"/>
        <w:lang w:val="en-US" w:eastAsia="en-US" w:bidi="en-US"/>
      </w:rPr>
    </w:lvl>
    <w:lvl w:ilvl="4">
      <w:numFmt w:val="bullet"/>
      <w:lvlText w:val="•"/>
      <w:lvlJc w:val="left"/>
      <w:pPr>
        <w:ind w:left="4828" w:hanging="321"/>
      </w:pPr>
      <w:rPr>
        <w:rFonts w:hint="default"/>
        <w:lang w:val="en-US" w:eastAsia="en-US" w:bidi="en-US"/>
      </w:rPr>
    </w:lvl>
    <w:lvl w:ilvl="5">
      <w:numFmt w:val="bullet"/>
      <w:lvlText w:val="•"/>
      <w:lvlJc w:val="left"/>
      <w:pPr>
        <w:ind w:left="5820" w:hanging="321"/>
      </w:pPr>
      <w:rPr>
        <w:rFonts w:hint="default"/>
        <w:lang w:val="en-US" w:eastAsia="en-US" w:bidi="en-US"/>
      </w:rPr>
    </w:lvl>
    <w:lvl w:ilvl="6">
      <w:numFmt w:val="bullet"/>
      <w:lvlText w:val="•"/>
      <w:lvlJc w:val="left"/>
      <w:pPr>
        <w:ind w:left="6812" w:hanging="321"/>
      </w:pPr>
      <w:rPr>
        <w:rFonts w:hint="default"/>
        <w:lang w:val="en-US" w:eastAsia="en-US" w:bidi="en-US"/>
      </w:rPr>
    </w:lvl>
    <w:lvl w:ilvl="7">
      <w:numFmt w:val="bullet"/>
      <w:lvlText w:val="•"/>
      <w:lvlJc w:val="left"/>
      <w:pPr>
        <w:ind w:left="7804" w:hanging="321"/>
      </w:pPr>
      <w:rPr>
        <w:rFonts w:hint="default"/>
        <w:lang w:val="en-US" w:eastAsia="en-US" w:bidi="en-US"/>
      </w:rPr>
    </w:lvl>
    <w:lvl w:ilvl="8">
      <w:numFmt w:val="bullet"/>
      <w:lvlText w:val="•"/>
      <w:lvlJc w:val="left"/>
      <w:pPr>
        <w:ind w:left="8796" w:hanging="321"/>
      </w:pPr>
      <w:rPr>
        <w:rFonts w:hint="default"/>
        <w:lang w:val="en-US" w:eastAsia="en-US" w:bidi="en-US"/>
      </w:rPr>
    </w:lvl>
  </w:abstractNum>
  <w:abstractNum w:abstractNumId="17" w15:restartNumberingAfterBreak="0">
    <w:nsid w:val="7D514D47"/>
    <w:multiLevelType w:val="hybridMultilevel"/>
    <w:tmpl w:val="ABC0922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7FC6234E"/>
    <w:multiLevelType w:val="multilevel"/>
    <w:tmpl w:val="2BA81F7A"/>
    <w:lvl w:ilvl="0">
      <w:start w:val="2"/>
      <w:numFmt w:val="decimal"/>
      <w:lvlText w:val="%1"/>
      <w:lvlJc w:val="left"/>
      <w:pPr>
        <w:ind w:left="1178" w:hanging="322"/>
      </w:pPr>
      <w:rPr>
        <w:rFonts w:hint="default"/>
        <w:lang w:val="en-US" w:eastAsia="en-US" w:bidi="en-US"/>
      </w:rPr>
    </w:lvl>
    <w:lvl w:ilvl="1">
      <w:start w:val="1"/>
      <w:numFmt w:val="decimal"/>
      <w:lvlText w:val="%1.%2"/>
      <w:lvlJc w:val="left"/>
      <w:pPr>
        <w:ind w:left="1178"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3100" w:hanging="322"/>
      </w:pPr>
      <w:rPr>
        <w:rFonts w:hint="default"/>
        <w:lang w:val="en-US" w:eastAsia="en-US" w:bidi="en-US"/>
      </w:rPr>
    </w:lvl>
    <w:lvl w:ilvl="3">
      <w:numFmt w:val="bullet"/>
      <w:lvlText w:val="•"/>
      <w:lvlJc w:val="left"/>
      <w:pPr>
        <w:ind w:left="4060" w:hanging="322"/>
      </w:pPr>
      <w:rPr>
        <w:rFonts w:hint="default"/>
        <w:lang w:val="en-US" w:eastAsia="en-US" w:bidi="en-US"/>
      </w:rPr>
    </w:lvl>
    <w:lvl w:ilvl="4">
      <w:numFmt w:val="bullet"/>
      <w:lvlText w:val="•"/>
      <w:lvlJc w:val="left"/>
      <w:pPr>
        <w:ind w:left="5020" w:hanging="322"/>
      </w:pPr>
      <w:rPr>
        <w:rFonts w:hint="default"/>
        <w:lang w:val="en-US" w:eastAsia="en-US" w:bidi="en-US"/>
      </w:rPr>
    </w:lvl>
    <w:lvl w:ilvl="5">
      <w:numFmt w:val="bullet"/>
      <w:lvlText w:val="•"/>
      <w:lvlJc w:val="left"/>
      <w:pPr>
        <w:ind w:left="5980" w:hanging="322"/>
      </w:pPr>
      <w:rPr>
        <w:rFonts w:hint="default"/>
        <w:lang w:val="en-US" w:eastAsia="en-US" w:bidi="en-US"/>
      </w:rPr>
    </w:lvl>
    <w:lvl w:ilvl="6">
      <w:numFmt w:val="bullet"/>
      <w:lvlText w:val="•"/>
      <w:lvlJc w:val="left"/>
      <w:pPr>
        <w:ind w:left="6940" w:hanging="322"/>
      </w:pPr>
      <w:rPr>
        <w:rFonts w:hint="default"/>
        <w:lang w:val="en-US" w:eastAsia="en-US" w:bidi="en-US"/>
      </w:rPr>
    </w:lvl>
    <w:lvl w:ilvl="7">
      <w:numFmt w:val="bullet"/>
      <w:lvlText w:val="•"/>
      <w:lvlJc w:val="left"/>
      <w:pPr>
        <w:ind w:left="7900" w:hanging="322"/>
      </w:pPr>
      <w:rPr>
        <w:rFonts w:hint="default"/>
        <w:lang w:val="en-US" w:eastAsia="en-US" w:bidi="en-US"/>
      </w:rPr>
    </w:lvl>
    <w:lvl w:ilvl="8">
      <w:numFmt w:val="bullet"/>
      <w:lvlText w:val="•"/>
      <w:lvlJc w:val="left"/>
      <w:pPr>
        <w:ind w:left="8860" w:hanging="322"/>
      </w:pPr>
      <w:rPr>
        <w:rFonts w:hint="default"/>
        <w:lang w:val="en-US" w:eastAsia="en-US" w:bidi="en-US"/>
      </w:rPr>
    </w:lvl>
  </w:abstractNum>
  <w:num w:numId="1" w16cid:durableId="987170723">
    <w:abstractNumId w:val="10"/>
  </w:num>
  <w:num w:numId="2" w16cid:durableId="1048144397">
    <w:abstractNumId w:val="4"/>
  </w:num>
  <w:num w:numId="3" w16cid:durableId="1421484399">
    <w:abstractNumId w:val="8"/>
  </w:num>
  <w:num w:numId="4" w16cid:durableId="1529904701">
    <w:abstractNumId w:val="5"/>
  </w:num>
  <w:num w:numId="5" w16cid:durableId="1017927239">
    <w:abstractNumId w:val="17"/>
  </w:num>
  <w:num w:numId="6" w16cid:durableId="1108814086">
    <w:abstractNumId w:val="9"/>
  </w:num>
  <w:num w:numId="7" w16cid:durableId="1955941696">
    <w:abstractNumId w:val="11"/>
  </w:num>
  <w:num w:numId="8" w16cid:durableId="1775780199">
    <w:abstractNumId w:val="7"/>
  </w:num>
  <w:num w:numId="9" w16cid:durableId="243494257">
    <w:abstractNumId w:val="12"/>
  </w:num>
  <w:num w:numId="10" w16cid:durableId="689992854">
    <w:abstractNumId w:val="3"/>
  </w:num>
  <w:num w:numId="11" w16cid:durableId="545147545">
    <w:abstractNumId w:val="1"/>
  </w:num>
  <w:num w:numId="12" w16cid:durableId="1892497713">
    <w:abstractNumId w:val="2"/>
  </w:num>
  <w:num w:numId="13" w16cid:durableId="972636706">
    <w:abstractNumId w:val="18"/>
  </w:num>
  <w:num w:numId="14" w16cid:durableId="1632516868">
    <w:abstractNumId w:val="16"/>
  </w:num>
  <w:num w:numId="15" w16cid:durableId="1119839082">
    <w:abstractNumId w:val="14"/>
  </w:num>
  <w:num w:numId="16" w16cid:durableId="1021932497">
    <w:abstractNumId w:val="6"/>
  </w:num>
  <w:num w:numId="17" w16cid:durableId="1037000434">
    <w:abstractNumId w:val="0"/>
  </w:num>
  <w:num w:numId="18" w16cid:durableId="1705212161">
    <w:abstractNumId w:val="13"/>
  </w:num>
  <w:num w:numId="19" w16cid:durableId="587277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52"/>
    <w:rsid w:val="00005D5C"/>
    <w:rsid w:val="00025009"/>
    <w:rsid w:val="00060B05"/>
    <w:rsid w:val="00123341"/>
    <w:rsid w:val="00157A0C"/>
    <w:rsid w:val="00171A87"/>
    <w:rsid w:val="001C626D"/>
    <w:rsid w:val="002363ED"/>
    <w:rsid w:val="002A1155"/>
    <w:rsid w:val="002B0D77"/>
    <w:rsid w:val="002C15C8"/>
    <w:rsid w:val="00367B02"/>
    <w:rsid w:val="00381B75"/>
    <w:rsid w:val="003C3FD0"/>
    <w:rsid w:val="004052A0"/>
    <w:rsid w:val="004D40A3"/>
    <w:rsid w:val="00565EA7"/>
    <w:rsid w:val="005C7CD9"/>
    <w:rsid w:val="00637BAE"/>
    <w:rsid w:val="006634B2"/>
    <w:rsid w:val="0066524B"/>
    <w:rsid w:val="006B3E82"/>
    <w:rsid w:val="006F4BC3"/>
    <w:rsid w:val="00761911"/>
    <w:rsid w:val="0086219E"/>
    <w:rsid w:val="0086547F"/>
    <w:rsid w:val="008F39CC"/>
    <w:rsid w:val="0095445C"/>
    <w:rsid w:val="009D2959"/>
    <w:rsid w:val="00A8294C"/>
    <w:rsid w:val="00B00040"/>
    <w:rsid w:val="00B237DA"/>
    <w:rsid w:val="00B40B0D"/>
    <w:rsid w:val="00B50D1B"/>
    <w:rsid w:val="00BC20D7"/>
    <w:rsid w:val="00C86FEA"/>
    <w:rsid w:val="00CA36CA"/>
    <w:rsid w:val="00CC1AC4"/>
    <w:rsid w:val="00CE007F"/>
    <w:rsid w:val="00CE17DD"/>
    <w:rsid w:val="00D52EC2"/>
    <w:rsid w:val="00D744F6"/>
    <w:rsid w:val="00E00DB6"/>
    <w:rsid w:val="00E36B48"/>
    <w:rsid w:val="00FE174D"/>
    <w:rsid w:val="00FE1915"/>
    <w:rsid w:val="00FE3492"/>
    <w:rsid w:val="00FF635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5660C0"/>
  <w14:defaultImageDpi w14:val="300"/>
  <w15:docId w15:val="{8C291627-0A86-D540-AFCB-9C84432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ED2"/>
    <w:pPr>
      <w:spacing w:after="200"/>
    </w:pPr>
    <w:rPr>
      <w:sz w:val="24"/>
    </w:rPr>
  </w:style>
  <w:style w:type="paragraph" w:styleId="Heading1">
    <w:name w:val="heading 1"/>
    <w:basedOn w:val="Normal"/>
    <w:link w:val="Heading1Char"/>
    <w:uiPriority w:val="9"/>
    <w:qFormat/>
    <w:rsid w:val="004052A0"/>
    <w:pPr>
      <w:widowControl w:val="0"/>
      <w:autoSpaceDE w:val="0"/>
      <w:autoSpaceDN w:val="0"/>
      <w:spacing w:before="70" w:after="0"/>
      <w:ind w:left="1178" w:hanging="323"/>
      <w:outlineLvl w:val="0"/>
    </w:pPr>
    <w:rPr>
      <w:rFonts w:ascii="Arial" w:eastAsia="Arial" w:hAnsi="Arial" w:cs="Arial"/>
      <w:b/>
      <w:b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352"/>
    <w:pPr>
      <w:tabs>
        <w:tab w:val="center" w:pos="4320"/>
        <w:tab w:val="right" w:pos="8640"/>
      </w:tabs>
      <w:spacing w:after="0"/>
    </w:pPr>
  </w:style>
  <w:style w:type="character" w:customStyle="1" w:styleId="HeaderChar">
    <w:name w:val="Header Char"/>
    <w:link w:val="Header"/>
    <w:uiPriority w:val="99"/>
    <w:rsid w:val="00FF6352"/>
    <w:rPr>
      <w:sz w:val="24"/>
    </w:rPr>
  </w:style>
  <w:style w:type="paragraph" w:styleId="Footer">
    <w:name w:val="footer"/>
    <w:basedOn w:val="Normal"/>
    <w:link w:val="FooterChar"/>
    <w:uiPriority w:val="99"/>
    <w:unhideWhenUsed/>
    <w:rsid w:val="00FF6352"/>
    <w:pPr>
      <w:tabs>
        <w:tab w:val="center" w:pos="4320"/>
        <w:tab w:val="right" w:pos="8640"/>
      </w:tabs>
      <w:spacing w:after="0"/>
    </w:pPr>
  </w:style>
  <w:style w:type="character" w:customStyle="1" w:styleId="FooterChar">
    <w:name w:val="Footer Char"/>
    <w:link w:val="Footer"/>
    <w:uiPriority w:val="99"/>
    <w:rsid w:val="00FF6352"/>
    <w:rPr>
      <w:sz w:val="24"/>
    </w:rPr>
  </w:style>
  <w:style w:type="paragraph" w:styleId="BalloonText">
    <w:name w:val="Balloon Text"/>
    <w:basedOn w:val="Normal"/>
    <w:link w:val="BalloonTextChar"/>
    <w:rsid w:val="002363ED"/>
    <w:pPr>
      <w:spacing w:after="0"/>
    </w:pPr>
    <w:rPr>
      <w:rFonts w:ascii="Lucida Grande" w:hAnsi="Lucida Grande"/>
      <w:sz w:val="18"/>
      <w:szCs w:val="18"/>
    </w:rPr>
  </w:style>
  <w:style w:type="character" w:customStyle="1" w:styleId="BalloonTextChar">
    <w:name w:val="Balloon Text Char"/>
    <w:basedOn w:val="DefaultParagraphFont"/>
    <w:link w:val="BalloonText"/>
    <w:rsid w:val="002363ED"/>
    <w:rPr>
      <w:rFonts w:ascii="Lucida Grande" w:hAnsi="Lucida Grande"/>
      <w:sz w:val="18"/>
      <w:szCs w:val="18"/>
    </w:rPr>
  </w:style>
  <w:style w:type="table" w:styleId="TableGrid">
    <w:name w:val="Table Grid"/>
    <w:basedOn w:val="TableNormal"/>
    <w:uiPriority w:val="59"/>
    <w:rsid w:val="00565E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65EA7"/>
    <w:pPr>
      <w:widowControl w:val="0"/>
      <w:autoSpaceDE w:val="0"/>
      <w:autoSpaceDN w:val="0"/>
      <w:spacing w:after="0"/>
    </w:pPr>
    <w:rPr>
      <w:rFonts w:ascii="Arial" w:eastAsia="Arial" w:hAnsi="Arial" w:cs="Arial"/>
      <w:sz w:val="22"/>
      <w:szCs w:val="22"/>
      <w:lang w:bidi="en-US"/>
    </w:rPr>
  </w:style>
  <w:style w:type="character" w:styleId="Hyperlink">
    <w:name w:val="Hyperlink"/>
    <w:basedOn w:val="DefaultParagraphFont"/>
    <w:uiPriority w:val="99"/>
    <w:unhideWhenUsed/>
    <w:rsid w:val="00565EA7"/>
    <w:rPr>
      <w:color w:val="0000FF" w:themeColor="hyperlink"/>
      <w:u w:val="single"/>
    </w:rPr>
  </w:style>
  <w:style w:type="paragraph" w:styleId="ListParagraph">
    <w:name w:val="List Paragraph"/>
    <w:basedOn w:val="Normal"/>
    <w:uiPriority w:val="1"/>
    <w:qFormat/>
    <w:rsid w:val="00565EA7"/>
    <w:pPr>
      <w:ind w:left="720"/>
      <w:contextualSpacing/>
    </w:pPr>
  </w:style>
  <w:style w:type="character" w:customStyle="1" w:styleId="Heading1Char">
    <w:name w:val="Heading 1 Char"/>
    <w:basedOn w:val="DefaultParagraphFont"/>
    <w:link w:val="Heading1"/>
    <w:uiPriority w:val="9"/>
    <w:rsid w:val="004052A0"/>
    <w:rPr>
      <w:rFonts w:ascii="Arial" w:eastAsia="Arial" w:hAnsi="Arial" w:cs="Arial"/>
      <w:b/>
      <w:bCs/>
      <w:sz w:val="18"/>
      <w:szCs w:val="18"/>
      <w:lang w:val="en-US" w:bidi="en-US"/>
    </w:rPr>
  </w:style>
  <w:style w:type="paragraph" w:styleId="BodyText">
    <w:name w:val="Body Text"/>
    <w:basedOn w:val="Normal"/>
    <w:link w:val="BodyTextChar"/>
    <w:uiPriority w:val="1"/>
    <w:qFormat/>
    <w:rsid w:val="004052A0"/>
    <w:pPr>
      <w:widowControl w:val="0"/>
      <w:autoSpaceDE w:val="0"/>
      <w:autoSpaceDN w:val="0"/>
      <w:spacing w:after="0"/>
    </w:pPr>
    <w:rPr>
      <w:rFonts w:ascii="Arial" w:eastAsia="Arial" w:hAnsi="Arial" w:cs="Arial"/>
      <w:sz w:val="18"/>
      <w:szCs w:val="18"/>
      <w:lang w:val="en-US" w:bidi="en-US"/>
    </w:rPr>
  </w:style>
  <w:style w:type="character" w:customStyle="1" w:styleId="BodyTextChar">
    <w:name w:val="Body Text Char"/>
    <w:basedOn w:val="DefaultParagraphFont"/>
    <w:link w:val="BodyText"/>
    <w:uiPriority w:val="1"/>
    <w:rsid w:val="004052A0"/>
    <w:rPr>
      <w:rFonts w:ascii="Arial" w:eastAsia="Arial" w:hAnsi="Arial" w:cs="Arial"/>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206360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biosafety/blood-borne-viruses/methods-of-decontamination.htm" TargetMode="External"/><Relationship Id="rId13" Type="http://schemas.openxmlformats.org/officeDocument/2006/relationships/hyperlink" Target="https://www.hse.gov.uk/pubns/hsis1.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h.gov.uk/en/Publi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biosafety/blood-borne-viruses/sources.htm"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86218/Best_practice_management_of_blood_body_fluid_spillages.pdf" TargetMode="External"/><Relationship Id="rId10" Type="http://schemas.openxmlformats.org/officeDocument/2006/relationships/hyperlink" Target="https://www.hse.gov.uk/biosafety/blood-borne-viruses/risk-healthcare-worker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se.gov.uk/biosafety/blood-borne-viruses/spread.htm" TargetMode="External"/><Relationship Id="rId14" Type="http://schemas.openxmlformats.org/officeDocument/2006/relationships/hyperlink" Target="https://assets.publishing.service.gov.uk/government/uploads/system/uploads/attachment_data/file/886218/Best_practice_management_of_blood_body_fluid_spillag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FF75-DE9F-4549-A15F-56231834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1209</Words>
  <Characters>7784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Links>
    <vt:vector size="12" baseType="variant">
      <vt:variant>
        <vt:i4>4980763</vt:i4>
      </vt:variant>
      <vt:variant>
        <vt:i4>3598</vt:i4>
      </vt:variant>
      <vt:variant>
        <vt:i4>1025</vt:i4>
      </vt:variant>
      <vt:variant>
        <vt:i4>1</vt:i4>
      </vt:variant>
      <vt:variant>
        <vt:lpwstr>Medibooks-Footer</vt:lpwstr>
      </vt:variant>
      <vt:variant>
        <vt:lpwstr/>
      </vt:variant>
      <vt:variant>
        <vt:i4>4849779</vt:i4>
      </vt:variant>
      <vt:variant>
        <vt:i4>3601</vt:i4>
      </vt:variant>
      <vt:variant>
        <vt:i4>1026</vt:i4>
      </vt:variant>
      <vt:variant>
        <vt:i4>1</vt:i4>
      </vt:variant>
      <vt:variant>
        <vt:lpwstr>Medibooks-top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Slattery</dc:creator>
  <cp:keywords/>
  <cp:lastModifiedBy>Kelly Kennedy</cp:lastModifiedBy>
  <cp:revision>6</cp:revision>
  <cp:lastPrinted>2023-05-16T09:38:00Z</cp:lastPrinted>
  <dcterms:created xsi:type="dcterms:W3CDTF">2023-02-23T13:33:00Z</dcterms:created>
  <dcterms:modified xsi:type="dcterms:W3CDTF">2024-06-24T12:22:00Z</dcterms:modified>
</cp:coreProperties>
</file>